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73107ADD" w:rsidR="00306336"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Pr>
          <w:rFonts w:eastAsiaTheme="minorEastAsia" w:cs="Arial"/>
          <w:bCs/>
          <w:noProof w:val="0"/>
          <w:sz w:val="22"/>
          <w:szCs w:val="22"/>
          <w:lang w:eastAsia="zh-CN"/>
        </w:rPr>
        <w:t xml:space="preserve">3GPP TSG-RAN WG4 </w:t>
      </w:r>
      <w:r>
        <w:rPr>
          <w:rFonts w:eastAsiaTheme="minorEastAsia" w:cs="Arial"/>
          <w:bCs/>
          <w:noProof w:val="0"/>
          <w:color w:val="000000" w:themeColor="text1"/>
          <w:sz w:val="22"/>
          <w:szCs w:val="22"/>
          <w:lang w:eastAsia="zh-CN"/>
        </w:rPr>
        <w:t>Meeting #</w:t>
      </w:r>
      <w:bookmarkEnd w:id="0"/>
      <w:r>
        <w:rPr>
          <w:rFonts w:eastAsiaTheme="minorEastAsia" w:cs="Arial"/>
          <w:bCs/>
          <w:noProof w:val="0"/>
          <w:color w:val="000000" w:themeColor="text1"/>
          <w:sz w:val="22"/>
          <w:szCs w:val="22"/>
          <w:lang w:eastAsia="zh-CN"/>
        </w:rPr>
        <w:t>11</w:t>
      </w:r>
      <w:r w:rsidR="005928A6">
        <w:rPr>
          <w:rFonts w:eastAsiaTheme="minorEastAsia" w:cs="Arial"/>
          <w:bCs/>
          <w:noProof w:val="0"/>
          <w:color w:val="000000" w:themeColor="text1"/>
          <w:sz w:val="22"/>
          <w:szCs w:val="22"/>
          <w:lang w:eastAsia="zh-CN"/>
        </w:rPr>
        <w:t>6</w:t>
      </w:r>
      <w:r>
        <w:rPr>
          <w:rFonts w:eastAsiaTheme="minorEastAsia" w:cs="Arial"/>
          <w:bCs/>
          <w:noProof w:val="0"/>
          <w:color w:val="000000" w:themeColor="text1"/>
          <w:sz w:val="22"/>
          <w:szCs w:val="22"/>
          <w:lang w:eastAsia="zh-CN"/>
        </w:rPr>
        <w:t xml:space="preserve"> </w:t>
      </w:r>
      <w:r>
        <w:rPr>
          <w:rFonts w:eastAsiaTheme="minorEastAsia" w:cs="Arial"/>
          <w:bCs/>
          <w:noProof w:val="0"/>
          <w:color w:val="000000" w:themeColor="text1"/>
          <w:sz w:val="22"/>
          <w:szCs w:val="22"/>
          <w:lang w:eastAsia="zh-CN"/>
        </w:rPr>
        <w:tab/>
        <w:t>R4-</w:t>
      </w:r>
      <w:r w:rsidR="00043BB0" w:rsidRPr="00043BB0">
        <w:rPr>
          <w:rFonts w:eastAsiaTheme="minorEastAsia" w:cs="Arial"/>
          <w:bCs/>
          <w:noProof w:val="0"/>
          <w:color w:val="000000" w:themeColor="text1"/>
          <w:sz w:val="22"/>
          <w:szCs w:val="22"/>
          <w:lang w:val="en-GB" w:eastAsia="zh-CN"/>
        </w:rPr>
        <w:t>2511211</w:t>
      </w:r>
    </w:p>
    <w:bookmarkEnd w:id="1"/>
    <w:p w14:paraId="7BA556B7" w14:textId="53D2048A" w:rsidR="00394D98" w:rsidRPr="00765432" w:rsidRDefault="00765432" w:rsidP="00394D98">
      <w:pPr>
        <w:pStyle w:val="Header"/>
        <w:tabs>
          <w:tab w:val="right" w:pos="9639"/>
          <w:tab w:val="right" w:pos="13323"/>
        </w:tabs>
        <w:jc w:val="both"/>
        <w:rPr>
          <w:rFonts w:eastAsiaTheme="minorEastAsia" w:cs="Arial"/>
          <w:bCs/>
          <w:noProof w:val="0"/>
          <w:sz w:val="22"/>
          <w:szCs w:val="22"/>
          <w:lang w:eastAsia="zh-CN"/>
        </w:rPr>
      </w:pPr>
      <w:r w:rsidRPr="00765432">
        <w:rPr>
          <w:rFonts w:eastAsiaTheme="minorEastAsia" w:cs="Arial"/>
          <w:bCs/>
          <w:noProof w:val="0"/>
          <w:sz w:val="22"/>
          <w:szCs w:val="22"/>
          <w:lang w:val="en-GB" w:eastAsia="zh-CN"/>
        </w:rPr>
        <w:t>Bengaluru, IN, August 25</w:t>
      </w:r>
      <w:r w:rsidRPr="00765432">
        <w:rPr>
          <w:rFonts w:eastAsiaTheme="minorEastAsia" w:cs="Arial"/>
          <w:bCs/>
          <w:noProof w:val="0"/>
          <w:sz w:val="22"/>
          <w:szCs w:val="22"/>
          <w:vertAlign w:val="superscript"/>
          <w:lang w:val="en-GB" w:eastAsia="zh-CN"/>
        </w:rPr>
        <w:t>th</w:t>
      </w:r>
      <w:r w:rsidRPr="00765432">
        <w:rPr>
          <w:rFonts w:eastAsiaTheme="minorEastAsia" w:cs="Arial"/>
          <w:bCs/>
          <w:noProof w:val="0"/>
          <w:sz w:val="22"/>
          <w:szCs w:val="22"/>
          <w:lang w:val="en-GB" w:eastAsia="zh-CN"/>
        </w:rPr>
        <w:t xml:space="preserve"> – 29</w:t>
      </w:r>
      <w:r w:rsidRPr="00765432">
        <w:rPr>
          <w:rFonts w:eastAsiaTheme="minorEastAsia" w:cs="Arial"/>
          <w:bCs/>
          <w:noProof w:val="0"/>
          <w:sz w:val="22"/>
          <w:szCs w:val="22"/>
          <w:vertAlign w:val="superscript"/>
          <w:lang w:val="en-GB" w:eastAsia="zh-CN"/>
        </w:rPr>
        <w:t>th</w:t>
      </w:r>
      <w:r w:rsidRPr="00765432">
        <w:rPr>
          <w:rFonts w:eastAsiaTheme="minorEastAsia" w:cs="Arial"/>
          <w:bCs/>
          <w:noProof w:val="0"/>
          <w:sz w:val="22"/>
          <w:szCs w:val="22"/>
          <w:lang w:val="en-GB" w:eastAsia="zh-CN"/>
        </w:rPr>
        <w:t>,</w:t>
      </w:r>
      <w:r w:rsidR="00394D98" w:rsidRPr="00765432">
        <w:rPr>
          <w:rFonts w:eastAsiaTheme="minorEastAsia" w:cs="Arial"/>
          <w:bCs/>
          <w:noProof w:val="0"/>
          <w:sz w:val="22"/>
          <w:szCs w:val="22"/>
          <w:lang w:val="en-GB" w:eastAsia="zh-CN"/>
        </w:rPr>
        <w:t xml:space="preserve"> 2025</w:t>
      </w:r>
    </w:p>
    <w:p w14:paraId="4BDFE11D" w14:textId="6272C690"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765432">
        <w:rPr>
          <w:rFonts w:eastAsiaTheme="minorEastAsia" w:cs="Arial"/>
          <w:bCs/>
          <w:noProof w:val="0"/>
          <w:sz w:val="22"/>
          <w:szCs w:val="22"/>
          <w:lang w:eastAsia="zh-CN"/>
        </w:rPr>
        <w:t>Agenda Item:</w:t>
      </w:r>
      <w:r w:rsidR="00743D3D" w:rsidRPr="00765432">
        <w:rPr>
          <w:rFonts w:eastAsiaTheme="minorEastAsia" w:cs="Arial"/>
          <w:bCs/>
          <w:noProof w:val="0"/>
          <w:sz w:val="22"/>
          <w:szCs w:val="22"/>
          <w:lang w:eastAsia="zh-CN"/>
        </w:rPr>
        <w:t xml:space="preserve"> </w:t>
      </w:r>
      <w:r w:rsidR="00633A40" w:rsidRPr="00765432">
        <w:rPr>
          <w:rFonts w:eastAsiaTheme="minorEastAsia" w:cs="Arial"/>
          <w:bCs/>
          <w:noProof w:val="0"/>
          <w:sz w:val="22"/>
          <w:szCs w:val="22"/>
          <w:lang w:eastAsia="zh-CN"/>
        </w:rPr>
        <w:t>7.</w:t>
      </w:r>
      <w:r w:rsidR="00765432" w:rsidRPr="00765432">
        <w:rPr>
          <w:rFonts w:eastAsiaTheme="minorEastAsia" w:cs="Arial"/>
          <w:bCs/>
          <w:noProof w:val="0"/>
          <w:sz w:val="22"/>
          <w:szCs w:val="22"/>
          <w:lang w:eastAsia="zh-CN"/>
        </w:rPr>
        <w:t>3</w:t>
      </w:r>
      <w:r w:rsidR="00633A40" w:rsidRPr="00765432">
        <w:rPr>
          <w:rFonts w:eastAsiaTheme="minorEastAsia" w:cs="Arial"/>
          <w:bCs/>
          <w:noProof w:val="0"/>
          <w:sz w:val="22"/>
          <w:szCs w:val="22"/>
          <w:lang w:eastAsia="zh-CN"/>
        </w:rPr>
        <w:t>.</w:t>
      </w:r>
      <w:r w:rsidR="00AC71CF" w:rsidRPr="00765432">
        <w:rPr>
          <w:rFonts w:eastAsiaTheme="minorEastAsia" w:cs="Arial"/>
          <w:bCs/>
          <w:noProof w:val="0"/>
          <w:sz w:val="22"/>
          <w:szCs w:val="22"/>
          <w:lang w:eastAsia="zh-CN"/>
        </w:rPr>
        <w:t>4</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8C22A3" w:rsidRDefault="0034111C" w:rsidP="002E7133">
      <w:pPr>
        <w:pStyle w:val="Heading1"/>
        <w:numPr>
          <w:ilvl w:val="0"/>
          <w:numId w:val="1"/>
        </w:numPr>
        <w:jc w:val="both"/>
        <w:rPr>
          <w:rFonts w:ascii="Arial" w:hAnsi="Arial" w:cs="Arial"/>
        </w:rPr>
      </w:pPr>
      <w:r w:rsidRPr="00A7231B">
        <w:rPr>
          <w:rFonts w:ascii="Arial" w:hAnsi="Arial" w:cs="Arial"/>
        </w:rPr>
        <w:tab/>
      </w:r>
      <w:bookmarkStart w:id="4" w:name="_Ref118271349"/>
      <w:r w:rsidR="00EE7FA7" w:rsidRPr="008C22A3">
        <w:rPr>
          <w:rFonts w:ascii="Arial" w:hAnsi="Arial" w:cs="Arial"/>
        </w:rPr>
        <w:t>Introduction</w:t>
      </w:r>
      <w:bookmarkEnd w:id="4"/>
    </w:p>
    <w:p w14:paraId="7EF28256" w14:textId="1A192578" w:rsidR="004464D9" w:rsidRPr="008C22A3" w:rsidRDefault="00513E60" w:rsidP="00BC73EE">
      <w:pPr>
        <w:jc w:val="both"/>
        <w:rPr>
          <w:rFonts w:cstheme="minorHAnsi"/>
        </w:rPr>
      </w:pPr>
      <w:r w:rsidRPr="008C22A3">
        <w:rPr>
          <w:rFonts w:cstheme="minorHAnsi"/>
        </w:rPr>
        <w:t xml:space="preserve">The low band carrier aggregation has been </w:t>
      </w:r>
      <w:r w:rsidR="004464D9" w:rsidRPr="008C22A3">
        <w:rPr>
          <w:rFonts w:cstheme="minorHAnsi"/>
        </w:rPr>
        <w:t>one of the network operators’</w:t>
      </w:r>
      <w:r w:rsidRPr="008C22A3">
        <w:rPr>
          <w:rFonts w:cstheme="minorHAnsi"/>
        </w:rPr>
        <w:t xml:space="preserve"> </w:t>
      </w:r>
      <w:r w:rsidR="004464D9" w:rsidRPr="008C22A3">
        <w:rPr>
          <w:rFonts w:cstheme="minorHAnsi"/>
        </w:rPr>
        <w:t>interests</w:t>
      </w:r>
      <w:r w:rsidRPr="008C22A3">
        <w:rPr>
          <w:rFonts w:cstheme="minorHAnsi"/>
        </w:rPr>
        <w:t>. The benefit on low band is mainly</w:t>
      </w:r>
      <w:r w:rsidR="004464D9" w:rsidRPr="008C22A3">
        <w:rPr>
          <w:rFonts w:cstheme="minorHAnsi"/>
        </w:rPr>
        <w:t xml:space="preserve"> due to </w:t>
      </w:r>
      <w:r w:rsidRPr="008C22A3">
        <w:rPr>
          <w:rFonts w:cstheme="minorHAnsi"/>
        </w:rPr>
        <w:t>the</w:t>
      </w:r>
      <w:r w:rsidR="004464D9" w:rsidRPr="008C22A3">
        <w:rPr>
          <w:rFonts w:cstheme="minorHAnsi"/>
        </w:rPr>
        <w:t xml:space="preserve"> large </w:t>
      </w:r>
      <w:r w:rsidRPr="008C22A3">
        <w:rPr>
          <w:rFonts w:cstheme="minorHAnsi"/>
        </w:rPr>
        <w:t xml:space="preserve">coverage </w:t>
      </w:r>
      <w:r w:rsidR="004464D9" w:rsidRPr="008C22A3">
        <w:rPr>
          <w:rFonts w:cstheme="minorHAnsi"/>
        </w:rPr>
        <w:t>compared to that using</w:t>
      </w:r>
      <w:r w:rsidRPr="008C22A3">
        <w:rPr>
          <w:rFonts w:cstheme="minorHAnsi"/>
        </w:rPr>
        <w:t xml:space="preserve"> higher frequencies. </w:t>
      </w:r>
      <w:r w:rsidR="004464D9" w:rsidRPr="008C22A3">
        <w:rPr>
          <w:rFonts w:cstheme="minorHAnsi"/>
        </w:rPr>
        <w:t>Nevertheless, although RAN4 RF spec has already covered the low bands CA band combination, yet this has never been implemented in real field. This is mainly due to</w:t>
      </w:r>
      <w:r w:rsidRPr="008C22A3">
        <w:rPr>
          <w:rFonts w:cstheme="minorHAnsi"/>
        </w:rPr>
        <w:t xml:space="preserve"> </w:t>
      </w:r>
      <w:r w:rsidR="004464D9" w:rsidRPr="008C22A3">
        <w:rPr>
          <w:rFonts w:cstheme="minorHAnsi"/>
        </w:rPr>
        <w:t>challenging task</w:t>
      </w:r>
      <w:r w:rsidRPr="008C22A3">
        <w:rPr>
          <w:rFonts w:cstheme="minorHAnsi"/>
        </w:rPr>
        <w:t xml:space="preserve"> to implement low-band CA on handheld UE especially when there are some combinations has almost no frequency gap between UL transmission and DL reception channels. </w:t>
      </w:r>
      <w:r w:rsidR="004464D9" w:rsidRPr="008C22A3">
        <w:rPr>
          <w:rFonts w:cstheme="minorHAnsi"/>
        </w:rPr>
        <w:t>To overcome such obstacle and to</w:t>
      </w:r>
      <w:r w:rsidRPr="008C22A3">
        <w:rPr>
          <w:rFonts w:cstheme="minorHAnsi"/>
        </w:rPr>
        <w:t xml:space="preserve"> better utilize the low band fragmented spectrums owned by operator, a new WI was approved in RANP#106 </w:t>
      </w:r>
      <w:r w:rsidR="004464D9" w:rsidRPr="008C22A3">
        <w:rPr>
          <w:rFonts w:cstheme="minorHAnsi"/>
        </w:rPr>
        <w:fldChar w:fldCharType="begin"/>
      </w:r>
      <w:r w:rsidR="004464D9" w:rsidRPr="008C22A3">
        <w:rPr>
          <w:rFonts w:cstheme="minorHAnsi"/>
        </w:rPr>
        <w:instrText xml:space="preserve"> REF _Ref178609351 \r \h </w:instrText>
      </w:r>
      <w:r w:rsidR="00590F16" w:rsidRPr="008C22A3">
        <w:rPr>
          <w:rFonts w:cstheme="minorHAnsi"/>
        </w:rPr>
        <w:instrText xml:space="preserve"> \* MERGEFORMAT </w:instrText>
      </w:r>
      <w:r w:rsidR="004464D9" w:rsidRPr="008C22A3">
        <w:rPr>
          <w:rFonts w:cstheme="minorHAnsi"/>
        </w:rPr>
      </w:r>
      <w:r w:rsidR="004464D9" w:rsidRPr="008C22A3">
        <w:rPr>
          <w:rFonts w:cstheme="minorHAnsi"/>
        </w:rPr>
        <w:fldChar w:fldCharType="separate"/>
      </w:r>
      <w:r w:rsidR="002D20CF">
        <w:rPr>
          <w:rFonts w:cstheme="minorHAnsi"/>
        </w:rPr>
        <w:t>[1]</w:t>
      </w:r>
      <w:r w:rsidR="004464D9" w:rsidRPr="008C22A3">
        <w:rPr>
          <w:rFonts w:cstheme="minorHAnsi"/>
        </w:rPr>
        <w:fldChar w:fldCharType="end"/>
      </w:r>
      <w:r w:rsidR="004464D9" w:rsidRPr="008C22A3">
        <w:rPr>
          <w:rFonts w:cstheme="minorHAnsi"/>
        </w:rPr>
        <w:t xml:space="preserve">, in which, 25 companies agreed </w:t>
      </w:r>
      <w:r w:rsidRPr="008C22A3">
        <w:rPr>
          <w:rFonts w:cstheme="minorHAnsi"/>
        </w:rPr>
        <w:t xml:space="preserve">to introduce low-band CA </w:t>
      </w:r>
      <w:r w:rsidR="004464D9" w:rsidRPr="008C22A3">
        <w:rPr>
          <w:rFonts w:cstheme="minorHAnsi"/>
        </w:rPr>
        <w:t>via</w:t>
      </w:r>
      <w:r w:rsidRPr="008C22A3">
        <w:rPr>
          <w:rFonts w:cstheme="minorHAnsi"/>
        </w:rPr>
        <w:t xml:space="preserve"> switching. </w:t>
      </w:r>
    </w:p>
    <w:p w14:paraId="1AFE68BE" w14:textId="46AD17D2" w:rsidR="00463DA3" w:rsidRPr="008C22A3" w:rsidRDefault="004464D9" w:rsidP="00BC73EE">
      <w:pPr>
        <w:jc w:val="both"/>
        <w:rPr>
          <w:rFonts w:cstheme="minorHAnsi"/>
        </w:rPr>
      </w:pPr>
      <w:r w:rsidRPr="008C22A3">
        <w:rPr>
          <w:rFonts w:cstheme="minorHAnsi"/>
        </w:rPr>
        <w:t>This</w:t>
      </w:r>
      <w:r w:rsidR="00513E60" w:rsidRPr="008C22A3">
        <w:rPr>
          <w:rFonts w:cstheme="minorHAnsi"/>
        </w:rPr>
        <w:t xml:space="preserve"> contribution </w:t>
      </w:r>
      <w:r w:rsidRPr="008C22A3">
        <w:rPr>
          <w:rFonts w:cstheme="minorHAnsi"/>
        </w:rPr>
        <w:t>provides</w:t>
      </w:r>
      <w:r w:rsidR="00513E60" w:rsidRPr="008C22A3">
        <w:rPr>
          <w:rFonts w:cstheme="minorHAnsi"/>
        </w:rPr>
        <w:t xml:space="preserve"> discussion on the low-band CA with the new carrier switching feature</w:t>
      </w:r>
      <w:r w:rsidR="00B111A3" w:rsidRPr="008C22A3">
        <w:rPr>
          <w:rFonts w:cstheme="minorHAnsi"/>
        </w:rPr>
        <w:t xml:space="preserve">. </w:t>
      </w:r>
    </w:p>
    <w:p w14:paraId="7FDADA31" w14:textId="4CE514AC" w:rsidR="00C87D05" w:rsidRPr="008C22A3" w:rsidRDefault="00905503" w:rsidP="00440D0E">
      <w:pPr>
        <w:pStyle w:val="Heading1"/>
        <w:numPr>
          <w:ilvl w:val="0"/>
          <w:numId w:val="1"/>
        </w:numPr>
        <w:jc w:val="both"/>
        <w:rPr>
          <w:rFonts w:ascii="Arial" w:hAnsi="Arial" w:cs="Arial"/>
        </w:rPr>
      </w:pPr>
      <w:r w:rsidRPr="008C22A3">
        <w:rPr>
          <w:rFonts w:ascii="Arial" w:hAnsi="Arial" w:cs="Arial"/>
        </w:rPr>
        <w:t>Discussion</w:t>
      </w:r>
    </w:p>
    <w:p w14:paraId="325D5016" w14:textId="72805935" w:rsidR="0067070E" w:rsidRPr="008C22A3" w:rsidRDefault="0067070E" w:rsidP="00B111A3">
      <w:pPr>
        <w:jc w:val="both"/>
      </w:pPr>
      <w:r w:rsidRPr="008C22A3">
        <w:t xml:space="preserve">The main objectives of the work item </w:t>
      </w:r>
      <w:proofErr w:type="gramStart"/>
      <w:r w:rsidRPr="008C22A3">
        <w:t>is</w:t>
      </w:r>
      <w:proofErr w:type="gramEnd"/>
      <w:r w:rsidRPr="008C22A3">
        <w:t xml:space="preserve"> to introduce the physical procedures and requirements to enable low band CA via switching, detailed below: </w:t>
      </w:r>
    </w:p>
    <w:tbl>
      <w:tblPr>
        <w:tblStyle w:val="TableGrid"/>
        <w:tblW w:w="0" w:type="auto"/>
        <w:tblLook w:val="04A0" w:firstRow="1" w:lastRow="0" w:firstColumn="1" w:lastColumn="0" w:noHBand="0" w:noVBand="1"/>
      </w:tblPr>
      <w:tblGrid>
        <w:gridCol w:w="9629"/>
      </w:tblGrid>
      <w:tr w:rsidR="001F52AC" w:rsidRPr="008C22A3" w14:paraId="79F984C1" w14:textId="77777777" w:rsidTr="001F52AC">
        <w:tc>
          <w:tcPr>
            <w:tcW w:w="9629" w:type="dxa"/>
          </w:tcPr>
          <w:p w14:paraId="2DD40F4E" w14:textId="77777777" w:rsidR="0067070E" w:rsidRPr="008C22A3" w:rsidRDefault="0067070E" w:rsidP="0067070E">
            <w:pPr>
              <w:pStyle w:val="Heading3"/>
              <w:numPr>
                <w:ilvl w:val="0"/>
                <w:numId w:val="0"/>
              </w:numPr>
              <w:ind w:left="432" w:hanging="432"/>
              <w:rPr>
                <w:rFonts w:eastAsiaTheme="minorEastAsia"/>
                <w:color w:val="0000FF"/>
                <w:kern w:val="0"/>
                <w14:ligatures w14:val="none"/>
              </w:rPr>
            </w:pPr>
            <w:r w:rsidRPr="008C22A3">
              <w:rPr>
                <w:rFonts w:eastAsiaTheme="minorEastAsia"/>
                <w:color w:val="0000FF"/>
              </w:rPr>
              <w:t>Objective of SI or Core part WI or Testing part WI</w:t>
            </w:r>
          </w:p>
          <w:p w14:paraId="3B5BDD7B" w14:textId="77777777" w:rsidR="0067070E" w:rsidRPr="008C22A3" w:rsidRDefault="0067070E" w:rsidP="0067070E">
            <w:pPr>
              <w:spacing w:after="0"/>
              <w:rPr>
                <w:bCs/>
              </w:rPr>
            </w:pPr>
            <w:r w:rsidRPr="008C22A3">
              <w:rPr>
                <w:bCs/>
              </w:rPr>
              <w:t>Introduce physical layer procedures and requirements to enable low band carrier aggregation via switching according to the following objectives:</w:t>
            </w:r>
          </w:p>
          <w:p w14:paraId="4E4C8FB9" w14:textId="77777777" w:rsidR="0067070E" w:rsidRPr="008C22A3" w:rsidRDefault="0067070E" w:rsidP="0067070E">
            <w:pPr>
              <w:pStyle w:val="B1"/>
              <w:rPr>
                <w:lang w:val="en-US"/>
              </w:rPr>
            </w:pPr>
            <w:r w:rsidRPr="008C22A3">
              <w:rPr>
                <w:bCs/>
              </w:rPr>
              <w:t>-</w:t>
            </w:r>
            <w:r w:rsidRPr="008C22A3">
              <w:rPr>
                <w:bCs/>
              </w:rPr>
              <w:tab/>
            </w:r>
            <w:r w:rsidRPr="008C22A3">
              <w:t>Specify UE requirements, including at least switching gap (if needed), and corresponding physical layer procedures to allow switching between {case 1, case 2} [RAN4, RAN1]</w:t>
            </w:r>
          </w:p>
          <w:p w14:paraId="6A329674" w14:textId="77777777" w:rsidR="0067070E" w:rsidRPr="008C22A3" w:rsidRDefault="0067070E" w:rsidP="0067070E">
            <w:pPr>
              <w:pStyle w:val="B2"/>
            </w:pPr>
            <w:r w:rsidRPr="008C22A3">
              <w:t>-</w:t>
            </w:r>
            <w:r w:rsidRPr="008C22A3">
              <w:tab/>
              <w:t>Case 1: Tx/Rx on FDD carrier 1 and no Rx on SDL carrier 2</w:t>
            </w:r>
          </w:p>
          <w:p w14:paraId="31C2CFB6" w14:textId="77777777" w:rsidR="0067070E" w:rsidRPr="008C22A3" w:rsidRDefault="0067070E" w:rsidP="0067070E">
            <w:pPr>
              <w:pStyle w:val="B2"/>
            </w:pPr>
            <w:r w:rsidRPr="008C22A3">
              <w:t>-</w:t>
            </w:r>
            <w:r w:rsidRPr="008C22A3">
              <w:tab/>
              <w:t>Case 2: Rx on SDL carrier 2 and no Tx/Rx on FDD carrier 1</w:t>
            </w:r>
          </w:p>
          <w:p w14:paraId="19A73E5B" w14:textId="77777777" w:rsidR="0067070E" w:rsidRPr="008C22A3" w:rsidRDefault="0067070E" w:rsidP="0067070E">
            <w:pPr>
              <w:pStyle w:val="B2"/>
            </w:pPr>
            <w:r w:rsidRPr="008C22A3">
              <w:t>-</w:t>
            </w:r>
            <w:r w:rsidRPr="008C22A3">
              <w:tab/>
              <w:t>RAN1 to specify only a semi-static switching pattern based on RRC configuration, liaising with RAN2 and RAN4 as necessary</w:t>
            </w:r>
          </w:p>
          <w:p w14:paraId="400FD63E" w14:textId="77777777" w:rsidR="0067070E" w:rsidRPr="008C22A3" w:rsidRDefault="0067070E" w:rsidP="0067070E">
            <w:pPr>
              <w:pStyle w:val="B2"/>
            </w:pPr>
            <w:r w:rsidRPr="008C22A3">
              <w:t>-</w:t>
            </w:r>
            <w:r w:rsidRPr="008C22A3">
              <w:tab/>
              <w:t>Specify the switching delay and time mask for carrier switching [RAN4]</w:t>
            </w:r>
          </w:p>
          <w:p w14:paraId="5AE76423" w14:textId="00F4DB15" w:rsidR="001F52AC" w:rsidRPr="008C22A3" w:rsidRDefault="0067070E" w:rsidP="0067070E">
            <w:pPr>
              <w:pStyle w:val="B1"/>
            </w:pPr>
            <w:r w:rsidRPr="008C22A3">
              <w:t>-</w:t>
            </w:r>
            <w:r w:rsidRPr="008C22A3">
              <w:tab/>
              <w:t>Specify necessary RRM requirements [RAN4]</w:t>
            </w:r>
          </w:p>
        </w:tc>
      </w:tr>
    </w:tbl>
    <w:p w14:paraId="3275DE16" w14:textId="77777777" w:rsidR="003B2698" w:rsidRPr="008C22A3" w:rsidRDefault="003B2698" w:rsidP="001F52AC">
      <w:pPr>
        <w:jc w:val="both"/>
      </w:pPr>
    </w:p>
    <w:p w14:paraId="3F6EA78A" w14:textId="36F11D18" w:rsidR="001F52AC" w:rsidRPr="008C22A3" w:rsidRDefault="003B2698" w:rsidP="001F52AC">
      <w:pPr>
        <w:jc w:val="both"/>
      </w:pPr>
      <w:r w:rsidRPr="008C22A3">
        <w:t>The PHY procedure as described in the WID objective is that a UE is configured with two low band carriers, where the UE operates on a single carrier at a time</w:t>
      </w:r>
      <w:r w:rsidR="006B4F64" w:rsidRPr="008C22A3">
        <w:t>.</w:t>
      </w:r>
      <w:r w:rsidRPr="008C22A3">
        <w:t xml:space="preserve"> The switching configuration is set by RRC signalling (semi-static). The procedure can be depicted as in Figure 1</w:t>
      </w:r>
      <w:r w:rsidR="00272D8A" w:rsidRPr="008C22A3">
        <w:t xml:space="preserve"> below</w:t>
      </w:r>
      <w:r w:rsidRPr="008C22A3">
        <w:t>.</w:t>
      </w:r>
      <w:r w:rsidR="006B4F64" w:rsidRPr="008C22A3">
        <w:t xml:space="preserve"> </w:t>
      </w:r>
      <w:r w:rsidR="000F1F60" w:rsidRPr="008C22A3">
        <w:t xml:space="preserve">It should be noted that the </w:t>
      </w:r>
      <w:proofErr w:type="spellStart"/>
      <w:r w:rsidR="000F1F60" w:rsidRPr="008C22A3">
        <w:t>PCell</w:t>
      </w:r>
      <w:proofErr w:type="spellEnd"/>
      <w:r w:rsidR="000F1F60" w:rsidRPr="008C22A3">
        <w:t xml:space="preserve"> of CA is within carrier 1, while the </w:t>
      </w:r>
      <w:proofErr w:type="spellStart"/>
      <w:r w:rsidR="000F1F60" w:rsidRPr="008C22A3">
        <w:t>SCell</w:t>
      </w:r>
      <w:proofErr w:type="spellEnd"/>
      <w:r w:rsidR="000F1F60" w:rsidRPr="008C22A3">
        <w:t xml:space="preserve"> is within carrier 2. </w:t>
      </w:r>
    </w:p>
    <w:p w14:paraId="19A36B71" w14:textId="0E9BD33C" w:rsidR="003B2698" w:rsidRPr="008C22A3" w:rsidRDefault="002424FC" w:rsidP="001F52AC">
      <w:pPr>
        <w:jc w:val="both"/>
      </w:pPr>
      <w:r w:rsidRPr="008C22A3">
        <w:rPr>
          <w:noProof/>
          <w14:ligatures w14:val="none"/>
        </w:rPr>
        <w:lastRenderedPageBreak/>
        <w:drawing>
          <wp:inline distT="0" distB="0" distL="0" distR="0" wp14:anchorId="0B035BDF" wp14:editId="68386F8E">
            <wp:extent cx="6120763" cy="26693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3" cy="2669362"/>
                    </a:xfrm>
                    <a:prstGeom prst="rect">
                      <a:avLst/>
                    </a:prstGeom>
                  </pic:spPr>
                </pic:pic>
              </a:graphicData>
            </a:graphic>
          </wp:inline>
        </w:drawing>
      </w:r>
    </w:p>
    <w:p w14:paraId="2F218EA6" w14:textId="1A23CC57" w:rsidR="002424FC" w:rsidRPr="008C22A3" w:rsidRDefault="002424FC" w:rsidP="002424FC">
      <w:pPr>
        <w:jc w:val="center"/>
        <w:rPr>
          <w:b/>
          <w:bCs/>
        </w:rPr>
      </w:pPr>
      <w:r w:rsidRPr="008C22A3">
        <w:rPr>
          <w:b/>
          <w:bCs/>
        </w:rPr>
        <w:t>Figure 1: UE carrier switching procedure in low band CA</w:t>
      </w:r>
      <w:r w:rsidR="00282E42" w:rsidRPr="008C22A3">
        <w:rPr>
          <w:b/>
          <w:bCs/>
        </w:rPr>
        <w:t>.</w:t>
      </w:r>
      <w:r w:rsidRPr="008C22A3">
        <w:rPr>
          <w:b/>
          <w:bCs/>
        </w:rPr>
        <w:t xml:space="preserve"> </w:t>
      </w:r>
    </w:p>
    <w:p w14:paraId="3FA35F38" w14:textId="2DF3108E" w:rsidR="00CD2B2D" w:rsidRDefault="00CD2B2D" w:rsidP="001F52AC">
      <w:pPr>
        <w:jc w:val="both"/>
      </w:pPr>
      <w:r w:rsidRPr="008C22A3">
        <w:t xml:space="preserve">RAN4 has already discussed several RRM aspects related to the low band CA operation and the agreements have been captured in the WF </w:t>
      </w:r>
      <w:r w:rsidR="004C6A16" w:rsidRPr="008C22A3">
        <w:fldChar w:fldCharType="begin"/>
      </w:r>
      <w:r w:rsidR="004C6A16" w:rsidRPr="008C22A3">
        <w:instrText xml:space="preserve"> REF _Ref194070641 \r \h </w:instrText>
      </w:r>
      <w:r w:rsidR="00CE478D" w:rsidRPr="008C22A3">
        <w:instrText xml:space="preserve"> \* MERGEFORMAT </w:instrText>
      </w:r>
      <w:r w:rsidR="004C6A16" w:rsidRPr="008C22A3">
        <w:fldChar w:fldCharType="separate"/>
      </w:r>
      <w:r w:rsidR="002D20CF">
        <w:t>[2]</w:t>
      </w:r>
      <w:r w:rsidR="004C6A16" w:rsidRPr="008C22A3">
        <w:fldChar w:fldCharType="end"/>
      </w:r>
      <w:r w:rsidR="008C22A3" w:rsidRPr="008C22A3">
        <w:t>.</w:t>
      </w:r>
      <w:r>
        <w:t xml:space="preserve"> </w:t>
      </w:r>
    </w:p>
    <w:p w14:paraId="7E72FF5F" w14:textId="77777777" w:rsidR="00002E86" w:rsidRDefault="00002E86" w:rsidP="00002E86">
      <w:pPr>
        <w:jc w:val="both"/>
        <w:rPr>
          <w:rFonts w:cstheme="minorHAnsi"/>
        </w:rPr>
      </w:pPr>
    </w:p>
    <w:p w14:paraId="1CBBEB8E" w14:textId="47CE4E3A" w:rsidR="00002E86" w:rsidRDefault="00002E86" w:rsidP="00002E86">
      <w:pPr>
        <w:pStyle w:val="Heading2"/>
        <w:numPr>
          <w:ilvl w:val="1"/>
          <w:numId w:val="1"/>
        </w:numPr>
        <w:tabs>
          <w:tab w:val="left" w:pos="720"/>
        </w:tabs>
        <w:jc w:val="both"/>
        <w:rPr>
          <w:rFonts w:cs="Arial"/>
        </w:rPr>
      </w:pPr>
      <w:r>
        <w:rPr>
          <w:rFonts w:cs="Arial"/>
        </w:rPr>
        <w:t>Discussion on general issues</w:t>
      </w:r>
    </w:p>
    <w:p w14:paraId="56301654" w14:textId="1B648934" w:rsidR="00002E86" w:rsidRDefault="00002E86" w:rsidP="00002E86">
      <w:pPr>
        <w:jc w:val="both"/>
        <w:rPr>
          <w:b/>
          <w:color w:val="0070C0"/>
          <w:u w:val="single"/>
          <w:lang w:eastAsia="ko-KR"/>
        </w:rPr>
      </w:pPr>
      <w:r>
        <w:rPr>
          <w:b/>
          <w:color w:val="0070C0"/>
          <w:u w:val="single"/>
          <w:lang w:eastAsia="ko-KR"/>
        </w:rPr>
        <w:t>Issue 1-1-</w:t>
      </w:r>
      <w:r w:rsidR="00E53940">
        <w:rPr>
          <w:b/>
          <w:color w:val="0070C0"/>
          <w:u w:val="single"/>
          <w:lang w:eastAsia="ko-KR"/>
        </w:rPr>
        <w:t>3</w:t>
      </w:r>
      <w:r>
        <w:rPr>
          <w:b/>
          <w:color w:val="0070C0"/>
          <w:u w:val="single"/>
          <w:lang w:eastAsia="ko-KR"/>
        </w:rPr>
        <w:t>: RRM requirement applicability for R19 LB CA via switching</w:t>
      </w:r>
    </w:p>
    <w:tbl>
      <w:tblPr>
        <w:tblStyle w:val="TableGrid"/>
        <w:tblW w:w="0" w:type="auto"/>
        <w:tblLook w:val="04A0" w:firstRow="1" w:lastRow="0" w:firstColumn="1" w:lastColumn="0" w:noHBand="0" w:noVBand="1"/>
      </w:tblPr>
      <w:tblGrid>
        <w:gridCol w:w="9629"/>
      </w:tblGrid>
      <w:tr w:rsidR="00002E86" w14:paraId="636BC6AC" w14:textId="77777777" w:rsidTr="00002E86">
        <w:tc>
          <w:tcPr>
            <w:tcW w:w="9629" w:type="dxa"/>
            <w:tcBorders>
              <w:top w:val="single" w:sz="4" w:space="0" w:color="auto"/>
              <w:left w:val="single" w:sz="4" w:space="0" w:color="auto"/>
              <w:bottom w:val="single" w:sz="4" w:space="0" w:color="auto"/>
              <w:right w:val="single" w:sz="4" w:space="0" w:color="auto"/>
            </w:tcBorders>
            <w:hideMark/>
          </w:tcPr>
          <w:p w14:paraId="0DD56764" w14:textId="77777777" w:rsidR="00002E86" w:rsidRPr="00002E86" w:rsidRDefault="00002E86">
            <w:pPr>
              <w:jc w:val="both"/>
              <w:rPr>
                <w:b/>
                <w:bCs/>
                <w:lang w:val="en-US"/>
              </w:rPr>
            </w:pPr>
            <w:r w:rsidRPr="00002E86">
              <w:rPr>
                <w:b/>
                <w:bCs/>
                <w:lang w:val="en-US"/>
              </w:rPr>
              <w:t>Recommended WF</w:t>
            </w:r>
          </w:p>
          <w:p w14:paraId="377C7CB9" w14:textId="4819BDE0" w:rsidR="00B5020C" w:rsidRDefault="00B5020C" w:rsidP="00B5020C">
            <w:pPr>
              <w:pStyle w:val="ListParagraph"/>
              <w:numPr>
                <w:ilvl w:val="0"/>
                <w:numId w:val="54"/>
              </w:numPr>
              <w:overflowPunct w:val="0"/>
              <w:autoSpaceDE w:val="0"/>
              <w:autoSpaceDN w:val="0"/>
              <w:adjustRightInd w:val="0"/>
              <w:spacing w:after="120" w:line="240" w:lineRule="auto"/>
              <w:contextualSpacing w:val="0"/>
              <w:rPr>
                <w:rFonts w:ascii="Times New Roman" w:eastAsia="SimSun" w:hAnsi="Times New Roman" w:cs="Times New Roman"/>
                <w:kern w:val="0"/>
                <w:sz w:val="24"/>
                <w:szCs w:val="24"/>
                <w14:ligatures w14:val="none"/>
              </w:rPr>
            </w:pPr>
            <w:r>
              <w:rPr>
                <w:rFonts w:eastAsia="SimSun"/>
              </w:rPr>
              <w:t>Proposal 1:</w:t>
            </w:r>
            <w:r>
              <w:t xml:space="preserve"> </w:t>
            </w:r>
            <w:r>
              <w:rPr>
                <w:rFonts w:eastAsia="SimSun"/>
              </w:rPr>
              <w:t xml:space="preserve">For defining RRM requirements for SDL </w:t>
            </w:r>
            <w:proofErr w:type="spellStart"/>
            <w:r>
              <w:rPr>
                <w:rFonts w:eastAsia="SimSun"/>
              </w:rPr>
              <w:t>SCell</w:t>
            </w:r>
            <w:proofErr w:type="spellEnd"/>
            <w:r>
              <w:rPr>
                <w:rFonts w:eastAsia="SimSun"/>
              </w:rPr>
              <w:t xml:space="preserve"> operation, it is assumed at least one SSB/TRS is available either during one switching pattern period or one SSB/TRS period depending on the periodicity of switching pattern and SSB/TRS.</w:t>
            </w:r>
          </w:p>
          <w:p w14:paraId="3DC9905C" w14:textId="114FE146" w:rsidR="00B5020C" w:rsidRDefault="00B5020C" w:rsidP="00B5020C">
            <w:pPr>
              <w:pStyle w:val="ListParagraph"/>
              <w:numPr>
                <w:ilvl w:val="0"/>
                <w:numId w:val="54"/>
              </w:numPr>
              <w:overflowPunct w:val="0"/>
              <w:autoSpaceDE w:val="0"/>
              <w:autoSpaceDN w:val="0"/>
              <w:adjustRightInd w:val="0"/>
              <w:spacing w:after="120" w:line="240" w:lineRule="auto"/>
              <w:contextualSpacing w:val="0"/>
              <w:rPr>
                <w:rFonts w:eastAsia="SimSun"/>
              </w:rPr>
            </w:pPr>
            <w:r>
              <w:rPr>
                <w:rFonts w:eastAsia="SimSun"/>
              </w:rPr>
              <w:t>Proposal 2: RAN4 to further investigate the RRM requirements impact with at least one of the following methods.</w:t>
            </w:r>
          </w:p>
          <w:p w14:paraId="78B3FA60" w14:textId="77777777" w:rsidR="00B5020C" w:rsidRDefault="00B5020C" w:rsidP="00B5020C">
            <w:pPr>
              <w:pStyle w:val="ListParagraph"/>
              <w:numPr>
                <w:ilvl w:val="1"/>
                <w:numId w:val="54"/>
              </w:numPr>
              <w:overflowPunct w:val="0"/>
              <w:autoSpaceDE w:val="0"/>
              <w:autoSpaceDN w:val="0"/>
              <w:adjustRightInd w:val="0"/>
              <w:spacing w:after="120" w:line="240" w:lineRule="auto"/>
              <w:contextualSpacing w:val="0"/>
              <w:rPr>
                <w:rFonts w:eastAsia="SimSun"/>
              </w:rPr>
            </w:pPr>
            <w:r>
              <w:rPr>
                <w:rFonts w:eastAsia="SimSun"/>
              </w:rPr>
              <w:t xml:space="preserve">Method 1: Agree on the principle of extending the delay based on missed reception occasion of necessary DL signals/channels and apply this principle to all the </w:t>
            </w:r>
            <w:proofErr w:type="gramStart"/>
            <w:r>
              <w:rPr>
                <w:rFonts w:eastAsia="SimSun"/>
              </w:rPr>
              <w:t>aforementioned procedures</w:t>
            </w:r>
            <w:proofErr w:type="gramEnd"/>
            <w:r>
              <w:rPr>
                <w:rFonts w:eastAsia="SimSun"/>
              </w:rPr>
              <w:t>.</w:t>
            </w:r>
          </w:p>
          <w:p w14:paraId="2B9936BA" w14:textId="77777777" w:rsidR="00B5020C" w:rsidRDefault="00B5020C" w:rsidP="00B5020C">
            <w:pPr>
              <w:pStyle w:val="ListParagraph"/>
              <w:numPr>
                <w:ilvl w:val="1"/>
                <w:numId w:val="54"/>
              </w:numPr>
              <w:overflowPunct w:val="0"/>
              <w:autoSpaceDE w:val="0"/>
              <w:autoSpaceDN w:val="0"/>
              <w:adjustRightInd w:val="0"/>
              <w:spacing w:after="120" w:line="240" w:lineRule="auto"/>
              <w:contextualSpacing w:val="0"/>
              <w:rPr>
                <w:rFonts w:eastAsia="SimSun"/>
              </w:rPr>
            </w:pPr>
            <w:r>
              <w:rPr>
                <w:rFonts w:eastAsia="SimSun"/>
              </w:rPr>
              <w:t>Method 2: Specify an applicability condition under which the requirements are valid for low-band CA via switching.</w:t>
            </w:r>
          </w:p>
          <w:p w14:paraId="2FD54F2B" w14:textId="786739E9" w:rsidR="00B5020C" w:rsidRDefault="00B5020C" w:rsidP="00B5020C">
            <w:pPr>
              <w:pStyle w:val="ListParagraph"/>
              <w:numPr>
                <w:ilvl w:val="0"/>
                <w:numId w:val="54"/>
              </w:numPr>
              <w:overflowPunct w:val="0"/>
              <w:autoSpaceDE w:val="0"/>
              <w:autoSpaceDN w:val="0"/>
              <w:adjustRightInd w:val="0"/>
              <w:spacing w:after="120" w:line="240" w:lineRule="auto"/>
              <w:contextualSpacing w:val="0"/>
              <w:rPr>
                <w:rFonts w:eastAsia="SimSun"/>
              </w:rPr>
            </w:pPr>
            <w:r>
              <w:rPr>
                <w:rFonts w:eastAsia="SimSun"/>
              </w:rPr>
              <w:t xml:space="preserve">Proposal 3: No need to consider the extension solution at least for L3 measurement, it </w:t>
            </w:r>
            <w:proofErr w:type="spellStart"/>
            <w:r>
              <w:rPr>
                <w:rFonts w:eastAsia="SimSun"/>
              </w:rPr>
              <w:t>can not</w:t>
            </w:r>
            <w:proofErr w:type="spellEnd"/>
            <w:r>
              <w:rPr>
                <w:rFonts w:eastAsia="SimSun"/>
              </w:rPr>
              <w:t xml:space="preserve"> work under current switching pattern periodicity P = 40 approved by RAN1. If one SMTC occasion is missed, then all SMTC occasions would be missed since typical SMTC configuration contains one or multiple complete switching pattern periodicity.</w:t>
            </w:r>
          </w:p>
          <w:p w14:paraId="254AF70B" w14:textId="0D436FD0" w:rsidR="00B5020C" w:rsidRDefault="00B5020C" w:rsidP="00B5020C">
            <w:pPr>
              <w:pStyle w:val="ListParagraph"/>
              <w:numPr>
                <w:ilvl w:val="0"/>
                <w:numId w:val="54"/>
              </w:numPr>
              <w:overflowPunct w:val="0"/>
              <w:autoSpaceDE w:val="0"/>
              <w:autoSpaceDN w:val="0"/>
              <w:adjustRightInd w:val="0"/>
              <w:spacing w:after="120" w:line="240" w:lineRule="auto"/>
              <w:contextualSpacing w:val="0"/>
              <w:rPr>
                <w:rFonts w:eastAsia="SimSun"/>
              </w:rPr>
            </w:pPr>
            <w:r>
              <w:rPr>
                <w:rFonts w:eastAsia="SimSun"/>
              </w:rPr>
              <w:t xml:space="preserve">Proposal 4: For an activated SDL </w:t>
            </w:r>
            <w:proofErr w:type="spellStart"/>
            <w:r>
              <w:rPr>
                <w:rFonts w:eastAsia="SimSun"/>
              </w:rPr>
              <w:t>SCell</w:t>
            </w:r>
            <w:proofErr w:type="spellEnd"/>
            <w:r>
              <w:rPr>
                <w:rFonts w:eastAsia="SimSun"/>
              </w:rPr>
              <w:t xml:space="preserve"> with LBCA-</w:t>
            </w:r>
            <w:proofErr w:type="spellStart"/>
            <w:r>
              <w:rPr>
                <w:rFonts w:eastAsia="SimSun"/>
              </w:rPr>
              <w:t>sw</w:t>
            </w:r>
            <w:proofErr w:type="spellEnd"/>
            <w:r>
              <w:rPr>
                <w:rFonts w:eastAsia="SimSun"/>
              </w:rPr>
              <w:t xml:space="preserve">, for a serving cell which can be either FDD </w:t>
            </w:r>
            <w:proofErr w:type="spellStart"/>
            <w:r>
              <w:rPr>
                <w:rFonts w:eastAsia="SimSun"/>
              </w:rPr>
              <w:t>PCell</w:t>
            </w:r>
            <w:proofErr w:type="spellEnd"/>
            <w:r>
              <w:rPr>
                <w:rFonts w:eastAsia="SimSun"/>
              </w:rPr>
              <w:t xml:space="preserve"> or SDL </w:t>
            </w:r>
            <w:proofErr w:type="spellStart"/>
            <w:r>
              <w:rPr>
                <w:rFonts w:eastAsia="SimSun"/>
              </w:rPr>
              <w:t>SCell</w:t>
            </w:r>
            <w:proofErr w:type="spellEnd"/>
            <w:r>
              <w:rPr>
                <w:rFonts w:eastAsia="SimSun"/>
              </w:rPr>
              <w:t xml:space="preserve">:  </w:t>
            </w:r>
          </w:p>
          <w:p w14:paraId="47F43358" w14:textId="77777777" w:rsidR="00B5020C" w:rsidRDefault="00B5020C" w:rsidP="00B5020C">
            <w:pPr>
              <w:pStyle w:val="ListParagraph"/>
              <w:numPr>
                <w:ilvl w:val="1"/>
                <w:numId w:val="54"/>
              </w:numPr>
              <w:overflowPunct w:val="0"/>
              <w:autoSpaceDE w:val="0"/>
              <w:autoSpaceDN w:val="0"/>
              <w:adjustRightInd w:val="0"/>
              <w:spacing w:after="120" w:line="240" w:lineRule="auto"/>
              <w:contextualSpacing w:val="0"/>
              <w:rPr>
                <w:rFonts w:eastAsia="SimSun"/>
              </w:rPr>
            </w:pPr>
            <w:r>
              <w:rPr>
                <w:rFonts w:eastAsia="SimSun"/>
              </w:rPr>
              <w:t>a.</w:t>
            </w:r>
            <w:r>
              <w:rPr>
                <w:rFonts w:eastAsia="SimSun"/>
              </w:rPr>
              <w:tab/>
              <w:t>If all the SSB occasions of the serving are contained within the LBCA-</w:t>
            </w:r>
            <w:proofErr w:type="spellStart"/>
            <w:r>
              <w:rPr>
                <w:rFonts w:eastAsia="SimSun"/>
              </w:rPr>
              <w:t>sw</w:t>
            </w:r>
            <w:proofErr w:type="spellEnd"/>
            <w:r>
              <w:rPr>
                <w:rFonts w:eastAsia="SimSun"/>
              </w:rPr>
              <w:t xml:space="preserve"> pattern, no delay extension is allowed</w:t>
            </w:r>
          </w:p>
          <w:p w14:paraId="7E628258" w14:textId="77777777" w:rsidR="00B5020C" w:rsidRDefault="00B5020C" w:rsidP="00B5020C">
            <w:pPr>
              <w:pStyle w:val="ListParagraph"/>
              <w:numPr>
                <w:ilvl w:val="1"/>
                <w:numId w:val="54"/>
              </w:numPr>
              <w:overflowPunct w:val="0"/>
              <w:autoSpaceDE w:val="0"/>
              <w:autoSpaceDN w:val="0"/>
              <w:adjustRightInd w:val="0"/>
              <w:spacing w:after="120" w:line="240" w:lineRule="auto"/>
              <w:contextualSpacing w:val="0"/>
              <w:rPr>
                <w:rFonts w:eastAsia="SimSun"/>
              </w:rPr>
            </w:pPr>
            <w:r>
              <w:rPr>
                <w:rFonts w:eastAsia="SimSun"/>
              </w:rPr>
              <w:t>b.</w:t>
            </w:r>
            <w:r>
              <w:rPr>
                <w:rFonts w:eastAsia="SimSun"/>
              </w:rPr>
              <w:tab/>
              <w:t>If a fraction the SSB occasions of the serving are contained within the LBCA-</w:t>
            </w:r>
            <w:proofErr w:type="spellStart"/>
            <w:r>
              <w:rPr>
                <w:rFonts w:eastAsia="SimSun"/>
              </w:rPr>
              <w:t>sw</w:t>
            </w:r>
            <w:proofErr w:type="spellEnd"/>
            <w:r>
              <w:rPr>
                <w:rFonts w:eastAsia="SimSun"/>
              </w:rPr>
              <w:t xml:space="preserve"> pattern, the delay is extended in accordance </w:t>
            </w:r>
            <w:proofErr w:type="gramStart"/>
            <w:r>
              <w:rPr>
                <w:rFonts w:eastAsia="SimSun"/>
              </w:rPr>
              <w:t>to</w:t>
            </w:r>
            <w:proofErr w:type="gramEnd"/>
            <w:r>
              <w:rPr>
                <w:rFonts w:eastAsia="SimSun"/>
              </w:rPr>
              <w:t xml:space="preserve"> the fraction of available SSB occasions</w:t>
            </w:r>
          </w:p>
          <w:p w14:paraId="242F5FD5" w14:textId="77777777" w:rsidR="00B5020C" w:rsidRDefault="00B5020C" w:rsidP="00B5020C">
            <w:pPr>
              <w:pStyle w:val="ListParagraph"/>
              <w:numPr>
                <w:ilvl w:val="1"/>
                <w:numId w:val="54"/>
              </w:numPr>
              <w:overflowPunct w:val="0"/>
              <w:autoSpaceDE w:val="0"/>
              <w:autoSpaceDN w:val="0"/>
              <w:adjustRightInd w:val="0"/>
              <w:spacing w:after="120" w:line="240" w:lineRule="auto"/>
              <w:contextualSpacing w:val="0"/>
              <w:rPr>
                <w:rFonts w:eastAsia="SimSun"/>
              </w:rPr>
            </w:pPr>
            <w:r>
              <w:rPr>
                <w:rFonts w:eastAsia="SimSun"/>
              </w:rPr>
              <w:lastRenderedPageBreak/>
              <w:t>c.</w:t>
            </w:r>
            <w:r>
              <w:rPr>
                <w:rFonts w:eastAsia="SimSun"/>
              </w:rPr>
              <w:tab/>
              <w:t>If no SSB occasion of the serving cell is contained within the LBCA-</w:t>
            </w:r>
            <w:proofErr w:type="spellStart"/>
            <w:r>
              <w:rPr>
                <w:rFonts w:eastAsia="SimSun"/>
              </w:rPr>
              <w:t>sw</w:t>
            </w:r>
            <w:proofErr w:type="spellEnd"/>
            <w:r>
              <w:rPr>
                <w:rFonts w:eastAsia="SimSun"/>
              </w:rPr>
              <w:t xml:space="preserve"> pattern, the requirements do </w:t>
            </w:r>
            <w:proofErr w:type="spellStart"/>
            <w:proofErr w:type="gramStart"/>
            <w:r>
              <w:rPr>
                <w:rFonts w:eastAsia="SimSun"/>
              </w:rPr>
              <w:t>no</w:t>
            </w:r>
            <w:proofErr w:type="spellEnd"/>
            <w:proofErr w:type="gramEnd"/>
            <w:r>
              <w:rPr>
                <w:rFonts w:eastAsia="SimSun"/>
              </w:rPr>
              <w:t xml:space="preserve"> apply</w:t>
            </w:r>
          </w:p>
          <w:p w14:paraId="487C3D94" w14:textId="6C69AD29" w:rsidR="00B5020C" w:rsidRDefault="00B5020C" w:rsidP="00B5020C">
            <w:pPr>
              <w:pStyle w:val="ListParagraph"/>
              <w:numPr>
                <w:ilvl w:val="0"/>
                <w:numId w:val="54"/>
              </w:numPr>
              <w:overflowPunct w:val="0"/>
              <w:autoSpaceDE w:val="0"/>
              <w:autoSpaceDN w:val="0"/>
              <w:adjustRightInd w:val="0"/>
              <w:spacing w:after="120" w:line="240" w:lineRule="auto"/>
              <w:contextualSpacing w:val="0"/>
              <w:rPr>
                <w:rFonts w:eastAsia="SimSun"/>
              </w:rPr>
            </w:pPr>
            <w:r>
              <w:rPr>
                <w:rFonts w:eastAsia="SimSun"/>
              </w:rPr>
              <w:t>Proposal 5:</w:t>
            </w:r>
          </w:p>
          <w:p w14:paraId="5FD75885" w14:textId="5B230C2C" w:rsidR="00002E86" w:rsidRPr="00B5020C" w:rsidRDefault="00B5020C" w:rsidP="00B5020C">
            <w:pPr>
              <w:pStyle w:val="ListParagraph"/>
              <w:numPr>
                <w:ilvl w:val="1"/>
                <w:numId w:val="54"/>
              </w:numPr>
              <w:overflowPunct w:val="0"/>
              <w:autoSpaceDE w:val="0"/>
              <w:autoSpaceDN w:val="0"/>
              <w:adjustRightInd w:val="0"/>
              <w:spacing w:after="120" w:line="240" w:lineRule="auto"/>
              <w:contextualSpacing w:val="0"/>
              <w:rPr>
                <w:rFonts w:eastAsia="SimSun"/>
              </w:rPr>
            </w:pPr>
            <w:r>
              <w:rPr>
                <w:rFonts w:eastAsia="SimSun"/>
              </w:rPr>
              <w:t>Agree on the principle of extending the delay based on missed reception occasion of necessary DL signals/channels and apply this principle to all the other procedures/measurements.</w:t>
            </w:r>
          </w:p>
        </w:tc>
      </w:tr>
    </w:tbl>
    <w:p w14:paraId="38B1A4F4" w14:textId="77777777" w:rsidR="00002E86" w:rsidRDefault="00002E86" w:rsidP="00002E86">
      <w:pPr>
        <w:jc w:val="both"/>
      </w:pPr>
    </w:p>
    <w:p w14:paraId="7E875F9F" w14:textId="77777777" w:rsidR="002D0948" w:rsidRDefault="00002E86" w:rsidP="00002E86">
      <w:pPr>
        <w:jc w:val="both"/>
        <w:rPr>
          <w:rFonts w:eastAsia="SimSun"/>
        </w:rPr>
      </w:pPr>
      <w:r>
        <w:t xml:space="preserve">In </w:t>
      </w:r>
      <w:proofErr w:type="gramStart"/>
      <w:r>
        <w:t>general</w:t>
      </w:r>
      <w:proofErr w:type="gramEnd"/>
      <w:r>
        <w:t xml:space="preserve"> from RRM spec, measurement period has been extended to compensate a missing sample. Hence, the same principle can be applied in here where extend </w:t>
      </w:r>
      <w:r>
        <w:rPr>
          <w:rFonts w:eastAsia="SimSun"/>
        </w:rPr>
        <w:t xml:space="preserve">the delay based on missed reception occasion of necessary DL signals/channels and apply this principle to all the </w:t>
      </w:r>
      <w:proofErr w:type="gramStart"/>
      <w:r>
        <w:rPr>
          <w:rFonts w:eastAsia="SimSun"/>
        </w:rPr>
        <w:t>aforementioned procedures</w:t>
      </w:r>
      <w:proofErr w:type="gramEnd"/>
      <w:r>
        <w:rPr>
          <w:rFonts w:eastAsia="SimSun"/>
        </w:rPr>
        <w:t>.</w:t>
      </w:r>
      <w:r w:rsidR="002D0948">
        <w:rPr>
          <w:rFonts w:eastAsia="SimSun"/>
        </w:rPr>
        <w:t xml:space="preserve"> </w:t>
      </w:r>
    </w:p>
    <w:p w14:paraId="1211F0C5" w14:textId="71000D61" w:rsidR="00002E86" w:rsidRDefault="002D0948" w:rsidP="00002E86">
      <w:pPr>
        <w:jc w:val="both"/>
        <w:rPr>
          <w:rFonts w:eastAsia="SimSun"/>
        </w:rPr>
      </w:pPr>
      <w:r>
        <w:rPr>
          <w:rFonts w:eastAsia="SimSun"/>
        </w:rPr>
        <w:t>In addition, f</w:t>
      </w:r>
      <w:r w:rsidRPr="002D0948">
        <w:rPr>
          <w:rFonts w:eastAsia="SimSun"/>
        </w:rPr>
        <w:t>or</w:t>
      </w:r>
      <w:r w:rsidR="00200E89">
        <w:rPr>
          <w:rFonts w:eastAsia="SimSun"/>
        </w:rPr>
        <w:t xml:space="preserve"> gapless</w:t>
      </w:r>
      <w:r w:rsidRPr="002D0948">
        <w:rPr>
          <w:rFonts w:eastAsia="SimSun"/>
        </w:rPr>
        <w:t xml:space="preserve"> L3 measurement and L1 measurement </w:t>
      </w:r>
      <w:r w:rsidR="00200E89">
        <w:rPr>
          <w:rFonts w:eastAsia="SimSun"/>
        </w:rPr>
        <w:t>o</w:t>
      </w:r>
      <w:r w:rsidRPr="002D0948">
        <w:rPr>
          <w:rFonts w:eastAsia="SimSun"/>
        </w:rPr>
        <w:t xml:space="preserve">f a serving cell which can be either FDD </w:t>
      </w:r>
      <w:proofErr w:type="spellStart"/>
      <w:r w:rsidRPr="002D0948">
        <w:rPr>
          <w:rFonts w:eastAsia="SimSun"/>
        </w:rPr>
        <w:t>PCell</w:t>
      </w:r>
      <w:proofErr w:type="spellEnd"/>
      <w:r w:rsidRPr="002D0948">
        <w:rPr>
          <w:rFonts w:eastAsia="SimSun"/>
        </w:rPr>
        <w:t xml:space="preserve"> or activated SDL </w:t>
      </w:r>
      <w:proofErr w:type="spellStart"/>
      <w:r w:rsidRPr="002D0948">
        <w:rPr>
          <w:rFonts w:eastAsia="SimSun"/>
        </w:rPr>
        <w:t>SCell</w:t>
      </w:r>
      <w:proofErr w:type="spellEnd"/>
      <w:r>
        <w:rPr>
          <w:rFonts w:eastAsia="SimSun"/>
        </w:rPr>
        <w:t>:</w:t>
      </w:r>
    </w:p>
    <w:p w14:paraId="47F99BB1" w14:textId="18029F33" w:rsidR="002D0948" w:rsidRDefault="002D0948" w:rsidP="002D0948">
      <w:pPr>
        <w:pStyle w:val="ListParagraph"/>
        <w:numPr>
          <w:ilvl w:val="0"/>
          <w:numId w:val="57"/>
        </w:numPr>
        <w:jc w:val="both"/>
      </w:pPr>
      <w:r w:rsidRPr="002D0948">
        <w:t xml:space="preserve">If all the SSB occasions in SMTC window or CSI-RS for L3 measurement or SSB occasions or CSI-RS for L1 measurement are available based on the LB-CA switching pattern, no delay extension is </w:t>
      </w:r>
      <w:proofErr w:type="gramStart"/>
      <w:r w:rsidRPr="002D0948">
        <w:t>allowed</w:t>
      </w:r>
      <w:r>
        <w:t>;</w:t>
      </w:r>
      <w:proofErr w:type="gramEnd"/>
    </w:p>
    <w:p w14:paraId="6200FAE0" w14:textId="5421BAA2" w:rsidR="002D0948" w:rsidRDefault="002D0948" w:rsidP="002D0948">
      <w:pPr>
        <w:pStyle w:val="ListParagraph"/>
        <w:numPr>
          <w:ilvl w:val="0"/>
          <w:numId w:val="57"/>
        </w:numPr>
        <w:jc w:val="both"/>
      </w:pPr>
      <w:r w:rsidRPr="002D0948">
        <w:t xml:space="preserve">If a fraction of the SSB occasions in SMTC window or CSI-RS for L3 measurement or SSB occasions or CSI-RS for L1 measurement are not available based on the LB-CA switching pattern, the delay is scaled in accordance </w:t>
      </w:r>
      <w:proofErr w:type="gramStart"/>
      <w:r w:rsidRPr="002D0948">
        <w:t>to</w:t>
      </w:r>
      <w:proofErr w:type="gramEnd"/>
      <w:r w:rsidRPr="002D0948">
        <w:t xml:space="preserve"> the fraction of available occasions</w:t>
      </w:r>
      <w:r>
        <w:t>;</w:t>
      </w:r>
    </w:p>
    <w:p w14:paraId="63416F29" w14:textId="437666BD" w:rsidR="00200E89" w:rsidRDefault="00200E89" w:rsidP="002D0948">
      <w:pPr>
        <w:pStyle w:val="ListParagraph"/>
        <w:numPr>
          <w:ilvl w:val="0"/>
          <w:numId w:val="57"/>
        </w:numPr>
        <w:jc w:val="both"/>
      </w:pPr>
      <w:r w:rsidRPr="00200E89">
        <w:t>If no SSB occasions in SMTC window or CSI-RS for L3 measurement or SSB occasions or CSI-RS for L1 measurement are available based on the LB-CA switching pattern, the corresponding requirements do not apply</w:t>
      </w:r>
      <w:r>
        <w:t>.</w:t>
      </w:r>
    </w:p>
    <w:p w14:paraId="554E7E05" w14:textId="509F456B" w:rsidR="00002E86" w:rsidRPr="00200E89" w:rsidRDefault="00002E86" w:rsidP="00002E86">
      <w:pPr>
        <w:pStyle w:val="ListParagraph"/>
        <w:numPr>
          <w:ilvl w:val="0"/>
          <w:numId w:val="39"/>
        </w:numPr>
        <w:spacing w:after="180" w:line="252" w:lineRule="auto"/>
        <w:jc w:val="both"/>
        <w:rPr>
          <w:rFonts w:ascii="Times New Roman" w:hAnsi="Times New Roman" w:cs="Times New Roman"/>
          <w:sz w:val="20"/>
          <w:szCs w:val="20"/>
        </w:rPr>
      </w:pPr>
      <w:bookmarkStart w:id="5" w:name="_Ref197677543"/>
      <w:r w:rsidRPr="00002E86">
        <w:rPr>
          <w:rFonts w:cstheme="minorHAnsi"/>
          <w:b/>
          <w:lang w:eastAsia="ko-KR"/>
        </w:rPr>
        <w:t xml:space="preserve">Agree on the principle of extending the delay based on missed reception occasion of necessary DL signals/channels and apply this principle to all the </w:t>
      </w:r>
      <w:r w:rsidR="009A39E2">
        <w:rPr>
          <w:rFonts w:cstheme="minorHAnsi"/>
          <w:b/>
          <w:lang w:eastAsia="ko-KR"/>
        </w:rPr>
        <w:t>other</w:t>
      </w:r>
      <w:r w:rsidRPr="00002E86">
        <w:rPr>
          <w:rFonts w:cstheme="minorHAnsi"/>
          <w:b/>
          <w:lang w:eastAsia="ko-KR"/>
        </w:rPr>
        <w:t xml:space="preserve"> procedures</w:t>
      </w:r>
      <w:r w:rsidR="009A39E2">
        <w:rPr>
          <w:rFonts w:cstheme="minorHAnsi"/>
          <w:b/>
          <w:lang w:eastAsia="ko-KR"/>
        </w:rPr>
        <w:t>/measurements</w:t>
      </w:r>
      <w:r>
        <w:rPr>
          <w:rFonts w:cstheme="minorHAnsi"/>
          <w:b/>
          <w:lang w:eastAsia="ko-KR"/>
        </w:rPr>
        <w:t>.</w:t>
      </w:r>
      <w:bookmarkEnd w:id="5"/>
    </w:p>
    <w:p w14:paraId="1E2101FD" w14:textId="77777777" w:rsidR="00200E89" w:rsidRPr="00200E89" w:rsidRDefault="00200E89" w:rsidP="00002E86">
      <w:pPr>
        <w:pStyle w:val="ListParagraph"/>
        <w:numPr>
          <w:ilvl w:val="0"/>
          <w:numId w:val="39"/>
        </w:numPr>
        <w:spacing w:after="180" w:line="252" w:lineRule="auto"/>
        <w:jc w:val="both"/>
        <w:rPr>
          <w:rFonts w:cstheme="minorHAnsi"/>
          <w:b/>
          <w:lang w:eastAsia="ko-KR"/>
        </w:rPr>
      </w:pPr>
      <w:bookmarkStart w:id="6" w:name="_Ref206160774"/>
      <w:r w:rsidRPr="00200E89">
        <w:rPr>
          <w:rFonts w:cstheme="minorHAnsi"/>
          <w:b/>
          <w:lang w:eastAsia="ko-KR"/>
        </w:rPr>
        <w:t xml:space="preserve">RAN4 RRM shall adjust the measurement requirements for gapless L3 measurement and L1 measurement of a serving cell which can be either FDD </w:t>
      </w:r>
      <w:proofErr w:type="spellStart"/>
      <w:r w:rsidRPr="00200E89">
        <w:rPr>
          <w:rFonts w:cstheme="minorHAnsi"/>
          <w:b/>
          <w:lang w:eastAsia="ko-KR"/>
        </w:rPr>
        <w:t>PCell</w:t>
      </w:r>
      <w:proofErr w:type="spellEnd"/>
      <w:r w:rsidRPr="00200E89">
        <w:rPr>
          <w:rFonts w:cstheme="minorHAnsi"/>
          <w:b/>
          <w:lang w:eastAsia="ko-KR"/>
        </w:rPr>
        <w:t xml:space="preserve"> or activated SDL </w:t>
      </w:r>
      <w:proofErr w:type="spellStart"/>
      <w:r w:rsidRPr="00200E89">
        <w:rPr>
          <w:rFonts w:cstheme="minorHAnsi"/>
          <w:b/>
          <w:lang w:eastAsia="ko-KR"/>
        </w:rPr>
        <w:t>SCell</w:t>
      </w:r>
      <w:proofErr w:type="spellEnd"/>
      <w:r w:rsidRPr="00200E89">
        <w:rPr>
          <w:rFonts w:cstheme="minorHAnsi"/>
          <w:b/>
          <w:lang w:eastAsia="ko-KR"/>
        </w:rPr>
        <w:t xml:space="preserve"> that if all the SSB occasions in SMTC window or CSI-RS for L3 measurement or SSB occasions or CSI-RS for L1 measurement are available based on the LB-CA switching pattern, no delay extension is allowed.</w:t>
      </w:r>
      <w:bookmarkEnd w:id="6"/>
      <w:r w:rsidRPr="00200E89">
        <w:rPr>
          <w:rFonts w:cstheme="minorHAnsi"/>
          <w:b/>
          <w:lang w:eastAsia="ko-KR"/>
        </w:rPr>
        <w:t xml:space="preserve"> </w:t>
      </w:r>
    </w:p>
    <w:p w14:paraId="2101B30E" w14:textId="77777777" w:rsidR="00200E89" w:rsidRPr="00200E89" w:rsidRDefault="00200E89" w:rsidP="00002E86">
      <w:pPr>
        <w:pStyle w:val="ListParagraph"/>
        <w:numPr>
          <w:ilvl w:val="0"/>
          <w:numId w:val="39"/>
        </w:numPr>
        <w:spacing w:after="180" w:line="252" w:lineRule="auto"/>
        <w:jc w:val="both"/>
        <w:rPr>
          <w:rFonts w:cstheme="minorHAnsi"/>
          <w:b/>
          <w:lang w:eastAsia="ko-KR"/>
        </w:rPr>
      </w:pPr>
      <w:bookmarkStart w:id="7" w:name="_Ref206160790"/>
      <w:r w:rsidRPr="00200E89">
        <w:rPr>
          <w:rFonts w:cstheme="minorHAnsi"/>
          <w:b/>
          <w:lang w:eastAsia="ko-KR"/>
        </w:rPr>
        <w:t xml:space="preserve">RAN4 RRM shall adjust the measurement requirements for gapless L3 measurement and L1 measurement of a serving cell which can be either FDD </w:t>
      </w:r>
      <w:proofErr w:type="spellStart"/>
      <w:r w:rsidRPr="00200E89">
        <w:rPr>
          <w:rFonts w:cstheme="minorHAnsi"/>
          <w:b/>
          <w:lang w:eastAsia="ko-KR"/>
        </w:rPr>
        <w:t>PCell</w:t>
      </w:r>
      <w:proofErr w:type="spellEnd"/>
      <w:r w:rsidRPr="00200E89">
        <w:rPr>
          <w:rFonts w:cstheme="minorHAnsi"/>
          <w:b/>
          <w:lang w:eastAsia="ko-KR"/>
        </w:rPr>
        <w:t xml:space="preserve"> or activated SDL </w:t>
      </w:r>
      <w:proofErr w:type="spellStart"/>
      <w:r w:rsidRPr="00200E89">
        <w:rPr>
          <w:rFonts w:cstheme="minorHAnsi"/>
          <w:b/>
          <w:lang w:eastAsia="ko-KR"/>
        </w:rPr>
        <w:t>SCell</w:t>
      </w:r>
      <w:proofErr w:type="spellEnd"/>
      <w:r w:rsidRPr="00200E89">
        <w:rPr>
          <w:rFonts w:cstheme="minorHAnsi"/>
          <w:b/>
          <w:lang w:eastAsia="ko-KR"/>
        </w:rPr>
        <w:t xml:space="preserve"> that if a fraction of the SSB occasions in SMTC window or CSI-RS for L3 measurement or SSB occasions or CSI-RS for L1 measurement are not available based on the LB-CA switching pattern, the delay is scaled in accordance to the fraction of available occasions.</w:t>
      </w:r>
      <w:bookmarkEnd w:id="7"/>
    </w:p>
    <w:p w14:paraId="446CA23E" w14:textId="77777777" w:rsidR="00E53940" w:rsidRDefault="00200E89" w:rsidP="00E53940">
      <w:pPr>
        <w:pStyle w:val="ListParagraph"/>
        <w:numPr>
          <w:ilvl w:val="0"/>
          <w:numId w:val="39"/>
        </w:numPr>
        <w:spacing w:after="180" w:line="252" w:lineRule="auto"/>
        <w:jc w:val="both"/>
        <w:rPr>
          <w:rFonts w:cstheme="minorHAnsi"/>
          <w:b/>
          <w:lang w:eastAsia="ko-KR"/>
        </w:rPr>
      </w:pPr>
      <w:bookmarkStart w:id="8" w:name="_Ref206160810"/>
      <w:r w:rsidRPr="00200E89">
        <w:rPr>
          <w:rFonts w:cstheme="minorHAnsi"/>
          <w:b/>
          <w:lang w:eastAsia="ko-KR"/>
        </w:rPr>
        <w:t xml:space="preserve">RAN4 RRM shall adjust the measurement requirements for gapless L3 measurement and L1 measurement of a serving cell which can be either FDD </w:t>
      </w:r>
      <w:proofErr w:type="spellStart"/>
      <w:r w:rsidRPr="00200E89">
        <w:rPr>
          <w:rFonts w:cstheme="minorHAnsi"/>
          <w:b/>
          <w:lang w:eastAsia="ko-KR"/>
        </w:rPr>
        <w:t>PCell</w:t>
      </w:r>
      <w:proofErr w:type="spellEnd"/>
      <w:r w:rsidRPr="00200E89">
        <w:rPr>
          <w:rFonts w:cstheme="minorHAnsi"/>
          <w:b/>
          <w:lang w:eastAsia="ko-KR"/>
        </w:rPr>
        <w:t xml:space="preserve"> or activated SDL </w:t>
      </w:r>
      <w:proofErr w:type="spellStart"/>
      <w:r w:rsidRPr="00200E89">
        <w:rPr>
          <w:rFonts w:cstheme="minorHAnsi"/>
          <w:b/>
          <w:lang w:eastAsia="ko-KR"/>
        </w:rPr>
        <w:t>SCell</w:t>
      </w:r>
      <w:proofErr w:type="spellEnd"/>
      <w:r w:rsidRPr="00200E89">
        <w:rPr>
          <w:rFonts w:cstheme="minorHAnsi"/>
          <w:b/>
          <w:lang w:eastAsia="ko-KR"/>
        </w:rPr>
        <w:t xml:space="preserve"> that if no SSB occasions in SMTC window or CSI-RS for L3 measurement or SSB occasions or CSI-RS for L1 measurement are available based on the LB-CA switching pattern, the corresponding requirements do not apply.</w:t>
      </w:r>
      <w:bookmarkEnd w:id="8"/>
      <w:r w:rsidRPr="00200E89">
        <w:rPr>
          <w:rFonts w:cstheme="minorHAnsi"/>
          <w:b/>
          <w:lang w:eastAsia="ko-KR"/>
        </w:rPr>
        <w:br/>
      </w:r>
    </w:p>
    <w:p w14:paraId="7FA313C8" w14:textId="31C15916" w:rsidR="00E53940" w:rsidRPr="00E53940" w:rsidRDefault="00E53940" w:rsidP="00E53940">
      <w:pPr>
        <w:pStyle w:val="ListParagraph"/>
        <w:spacing w:after="180" w:line="252" w:lineRule="auto"/>
        <w:ind w:left="0"/>
        <w:jc w:val="both"/>
        <w:rPr>
          <w:rFonts w:cstheme="minorHAnsi"/>
          <w:b/>
          <w:lang w:eastAsia="ko-KR"/>
        </w:rPr>
      </w:pPr>
      <w:r w:rsidRPr="00E53940">
        <w:rPr>
          <w:b/>
          <w:color w:val="0070C0"/>
          <w:u w:val="single"/>
          <w:lang w:eastAsia="ko-KR"/>
        </w:rPr>
        <w:t>Issue 1-1-4: others for general part</w:t>
      </w:r>
    </w:p>
    <w:tbl>
      <w:tblPr>
        <w:tblStyle w:val="TableGrid"/>
        <w:tblW w:w="0" w:type="auto"/>
        <w:tblLook w:val="04A0" w:firstRow="1" w:lastRow="0" w:firstColumn="1" w:lastColumn="0" w:noHBand="0" w:noVBand="1"/>
      </w:tblPr>
      <w:tblGrid>
        <w:gridCol w:w="9629"/>
      </w:tblGrid>
      <w:tr w:rsidR="00E53940" w14:paraId="478176AA" w14:textId="77777777" w:rsidTr="00E53940">
        <w:tc>
          <w:tcPr>
            <w:tcW w:w="9629" w:type="dxa"/>
          </w:tcPr>
          <w:p w14:paraId="22C18146" w14:textId="00DACB33" w:rsidR="00E53940" w:rsidRDefault="00E53940" w:rsidP="00E53940">
            <w:pPr>
              <w:pStyle w:val="ListParagraph"/>
              <w:numPr>
                <w:ilvl w:val="0"/>
                <w:numId w:val="58"/>
              </w:numPr>
              <w:overflowPunct w:val="0"/>
              <w:autoSpaceDE w:val="0"/>
              <w:autoSpaceDN w:val="0"/>
              <w:adjustRightInd w:val="0"/>
              <w:spacing w:after="120" w:line="240" w:lineRule="auto"/>
              <w:ind w:left="360"/>
              <w:contextualSpacing w:val="0"/>
              <w:rPr>
                <w:rFonts w:ascii="Times New Roman" w:eastAsia="SimSun" w:hAnsi="Times New Roman" w:cs="Times New Roman"/>
                <w:kern w:val="0"/>
                <w:sz w:val="24"/>
                <w:szCs w:val="24"/>
                <w14:ligatures w14:val="none"/>
              </w:rPr>
            </w:pPr>
            <w:r>
              <w:rPr>
                <w:rFonts w:eastAsia="SimSun"/>
              </w:rPr>
              <w:t>Proposal 1: The requirements for LB CA via switching is irrelevant to the UE capability of Rel-18 NES.</w:t>
            </w:r>
          </w:p>
          <w:p w14:paraId="1FA63D11" w14:textId="77777777" w:rsidR="00E53940" w:rsidRDefault="00E53940" w:rsidP="004738AB">
            <w:pPr>
              <w:jc w:val="both"/>
              <w:rPr>
                <w:rFonts w:cstheme="minorHAnsi"/>
              </w:rPr>
            </w:pPr>
          </w:p>
        </w:tc>
      </w:tr>
    </w:tbl>
    <w:p w14:paraId="37AB9D42" w14:textId="346256FA" w:rsidR="004738AB" w:rsidRDefault="00E53940" w:rsidP="004738AB">
      <w:pPr>
        <w:jc w:val="both"/>
        <w:rPr>
          <w:rFonts w:cstheme="minorHAnsi"/>
        </w:rPr>
      </w:pPr>
      <w:r>
        <w:rPr>
          <w:rFonts w:cstheme="minorHAnsi"/>
        </w:rPr>
        <w:t xml:space="preserve">It is not clear what would be the spec impact if the above is agreed. Hence, this issue shall be deprioritized </w:t>
      </w:r>
      <w:r w:rsidR="00883925">
        <w:rPr>
          <w:rFonts w:cstheme="minorHAnsi"/>
        </w:rPr>
        <w:t>because it will not be captured in spec.</w:t>
      </w:r>
    </w:p>
    <w:p w14:paraId="1B8AAF35" w14:textId="4D30C54E" w:rsidR="00883925" w:rsidRPr="00200E89" w:rsidRDefault="00883925" w:rsidP="00883925">
      <w:pPr>
        <w:pStyle w:val="ListParagraph"/>
        <w:numPr>
          <w:ilvl w:val="0"/>
          <w:numId w:val="39"/>
        </w:numPr>
        <w:spacing w:after="180" w:line="252" w:lineRule="auto"/>
        <w:jc w:val="both"/>
        <w:rPr>
          <w:rFonts w:ascii="Times New Roman" w:hAnsi="Times New Roman" w:cs="Times New Roman"/>
          <w:sz w:val="20"/>
          <w:szCs w:val="20"/>
        </w:rPr>
      </w:pPr>
      <w:bookmarkStart w:id="9" w:name="_Ref206160824"/>
      <w:r>
        <w:rPr>
          <w:rFonts w:cstheme="minorHAnsi"/>
          <w:b/>
          <w:lang w:eastAsia="ko-KR"/>
        </w:rPr>
        <w:t>RAN4 shall d</w:t>
      </w:r>
      <w:r w:rsidRPr="00883925">
        <w:rPr>
          <w:rFonts w:cstheme="minorHAnsi"/>
          <w:b/>
          <w:lang w:eastAsia="ko-KR"/>
        </w:rPr>
        <w:t>eprioritize this issue since it will not be captured in the spec</w:t>
      </w:r>
      <w:r>
        <w:rPr>
          <w:rFonts w:cstheme="minorHAnsi"/>
          <w:b/>
          <w:lang w:eastAsia="ko-KR"/>
        </w:rPr>
        <w:t>.</w:t>
      </w:r>
      <w:bookmarkEnd w:id="9"/>
    </w:p>
    <w:p w14:paraId="588DC03D" w14:textId="77777777" w:rsidR="00883925" w:rsidRDefault="00883925" w:rsidP="004738AB">
      <w:pPr>
        <w:jc w:val="both"/>
        <w:rPr>
          <w:rFonts w:cstheme="minorHAnsi"/>
        </w:rPr>
      </w:pPr>
    </w:p>
    <w:p w14:paraId="22CADCFD" w14:textId="77777777" w:rsidR="00E53940" w:rsidRDefault="00E53940" w:rsidP="004738AB">
      <w:pPr>
        <w:jc w:val="both"/>
        <w:rPr>
          <w:rFonts w:cstheme="minorHAnsi"/>
        </w:rPr>
      </w:pPr>
    </w:p>
    <w:p w14:paraId="4DBCC790" w14:textId="793C8FBF" w:rsidR="004738AB" w:rsidRDefault="004738AB" w:rsidP="00032672">
      <w:pPr>
        <w:pStyle w:val="Heading2"/>
        <w:numPr>
          <w:ilvl w:val="1"/>
          <w:numId w:val="1"/>
        </w:numPr>
        <w:tabs>
          <w:tab w:val="left" w:pos="720"/>
        </w:tabs>
        <w:jc w:val="both"/>
        <w:rPr>
          <w:rFonts w:cs="Arial"/>
        </w:rPr>
      </w:pPr>
      <w:r>
        <w:rPr>
          <w:rFonts w:cs="Arial"/>
        </w:rPr>
        <w:lastRenderedPageBreak/>
        <w:t xml:space="preserve">Discussion on switching delay </w:t>
      </w:r>
      <w:proofErr w:type="gramStart"/>
      <w:r>
        <w:rPr>
          <w:rFonts w:cs="Arial"/>
        </w:rPr>
        <w:t>issues</w:t>
      </w:r>
      <w:proofErr w:type="gramEnd"/>
    </w:p>
    <w:p w14:paraId="480CFCB2" w14:textId="35EE3A75" w:rsidR="006C4025" w:rsidRDefault="006C4025" w:rsidP="006C4025">
      <w:pPr>
        <w:rPr>
          <w:b/>
          <w:color w:val="0070C0"/>
          <w:u w:val="single"/>
          <w:lang w:eastAsia="ko-KR"/>
        </w:rPr>
      </w:pPr>
      <w:r>
        <w:rPr>
          <w:b/>
          <w:color w:val="0070C0"/>
          <w:u w:val="single"/>
          <w:lang w:eastAsia="ko-KR"/>
        </w:rPr>
        <w:t>Issue 1-2-</w:t>
      </w:r>
      <w:r w:rsidR="00DC0D82">
        <w:rPr>
          <w:b/>
          <w:color w:val="0070C0"/>
          <w:u w:val="single"/>
          <w:lang w:eastAsia="ko-KR"/>
        </w:rPr>
        <w:t>2</w:t>
      </w:r>
      <w:r>
        <w:rPr>
          <w:b/>
          <w:color w:val="0070C0"/>
          <w:u w:val="single"/>
          <w:lang w:eastAsia="ko-KR"/>
        </w:rPr>
        <w:t xml:space="preserve">: Necessity of interruption requirement in RRM when more carriers are </w:t>
      </w:r>
      <w:proofErr w:type="gramStart"/>
      <w:r>
        <w:rPr>
          <w:b/>
          <w:color w:val="0070C0"/>
          <w:u w:val="single"/>
          <w:lang w:eastAsia="ko-KR"/>
        </w:rPr>
        <w:t>considered</w:t>
      </w:r>
      <w:proofErr w:type="gramEnd"/>
    </w:p>
    <w:tbl>
      <w:tblPr>
        <w:tblStyle w:val="TableGrid"/>
        <w:tblW w:w="0" w:type="auto"/>
        <w:tblLook w:val="04A0" w:firstRow="1" w:lastRow="0" w:firstColumn="1" w:lastColumn="0" w:noHBand="0" w:noVBand="1"/>
      </w:tblPr>
      <w:tblGrid>
        <w:gridCol w:w="9629"/>
      </w:tblGrid>
      <w:tr w:rsidR="00DC0D82" w14:paraId="2DE246DA" w14:textId="77777777" w:rsidTr="00DC0D82">
        <w:tc>
          <w:tcPr>
            <w:tcW w:w="9629" w:type="dxa"/>
          </w:tcPr>
          <w:p w14:paraId="630AB042" w14:textId="77777777" w:rsidR="00DC0D82" w:rsidRDefault="00DC0D82" w:rsidP="00DC0D82">
            <w:pPr>
              <w:rPr>
                <w:rFonts w:ascii="Times New Roman" w:eastAsia="Times New Roman" w:hAnsi="Times New Roman" w:cs="Times New Roman"/>
                <w:bCs/>
                <w:kern w:val="0"/>
                <w:sz w:val="20"/>
                <w:szCs w:val="20"/>
                <w:lang w:eastAsia="ko-KR"/>
                <w14:ligatures w14:val="none"/>
              </w:rPr>
            </w:pPr>
            <w:r>
              <w:rPr>
                <w:bCs/>
                <w:sz w:val="20"/>
                <w:szCs w:val="20"/>
                <w:lang w:eastAsia="ko-KR"/>
              </w:rPr>
              <w:t>RF agreements in RAN4#114:</w:t>
            </w:r>
          </w:p>
          <w:p w14:paraId="2C18C665" w14:textId="77777777" w:rsidR="00DC0D82" w:rsidRDefault="00DC0D82" w:rsidP="00DC0D82">
            <w:pPr>
              <w:rPr>
                <w:b/>
                <w:bCs/>
                <w:sz w:val="20"/>
                <w:szCs w:val="20"/>
              </w:rPr>
            </w:pPr>
            <w:r>
              <w:rPr>
                <w:b/>
                <w:bCs/>
                <w:sz w:val="20"/>
                <w:szCs w:val="20"/>
              </w:rPr>
              <w:t>Issue 1: Scope clarification</w:t>
            </w:r>
          </w:p>
          <w:p w14:paraId="4D7FD22E" w14:textId="77777777" w:rsidR="00DC0D82" w:rsidRDefault="00DC0D82" w:rsidP="00DC0D82">
            <w:pPr>
              <w:pStyle w:val="B1"/>
              <w:ind w:left="459"/>
            </w:pPr>
            <w:r>
              <w:t>-</w:t>
            </w:r>
            <w:r>
              <w:tab/>
              <w:t>Specify the switching period(s) based on the scenario with the switching between two low bands in Rel-19 WI</w:t>
            </w:r>
          </w:p>
          <w:p w14:paraId="3BAEFF1C" w14:textId="77777777" w:rsidR="00DC0D82" w:rsidRDefault="00DC0D82" w:rsidP="00DC0D82">
            <w:pPr>
              <w:pStyle w:val="B2"/>
              <w:ind w:left="459"/>
              <w:rPr>
                <w:sz w:val="20"/>
                <w:szCs w:val="20"/>
              </w:rPr>
            </w:pPr>
            <w:r>
              <w:rPr>
                <w:sz w:val="20"/>
                <w:szCs w:val="20"/>
              </w:rPr>
              <w:t>-</w:t>
            </w:r>
            <w:r>
              <w:rPr>
                <w:sz w:val="20"/>
                <w:szCs w:val="20"/>
              </w:rPr>
              <w:tab/>
              <w:t>It is not precluded that such two low bands are further combined with the additional band</w:t>
            </w:r>
          </w:p>
          <w:p w14:paraId="004338AF" w14:textId="437DAB31" w:rsidR="00DC0D82" w:rsidRDefault="00DC0D82" w:rsidP="00DC0D82">
            <w:pPr>
              <w:ind w:left="568"/>
              <w:rPr>
                <w:rFonts w:ascii="Times New Roman" w:eastAsia="Times New Roman" w:hAnsi="Times New Roman" w:cs="Times New Roman"/>
                <w:b/>
                <w:color w:val="0070C0"/>
                <w:kern w:val="0"/>
                <w:sz w:val="24"/>
                <w:szCs w:val="24"/>
                <w:u w:val="single"/>
                <w:lang w:eastAsia="ko-KR"/>
                <w14:ligatures w14:val="none"/>
              </w:rPr>
            </w:pPr>
            <w:r>
              <w:rPr>
                <w:sz w:val="20"/>
                <w:szCs w:val="20"/>
              </w:rPr>
              <w:t>-</w:t>
            </w:r>
            <w:r>
              <w:rPr>
                <w:sz w:val="20"/>
                <w:szCs w:val="20"/>
              </w:rPr>
              <w:tab/>
            </w:r>
            <w:r>
              <w:rPr>
                <w:sz w:val="20"/>
                <w:szCs w:val="20"/>
                <w:highlight w:val="yellow"/>
              </w:rPr>
              <w:t>The combination of those two low bands with other band can be further discussed in the future release</w:t>
            </w:r>
          </w:p>
        </w:tc>
      </w:tr>
    </w:tbl>
    <w:p w14:paraId="74A47BA0" w14:textId="77777777" w:rsidR="00DC0D82" w:rsidRDefault="00DC0D82" w:rsidP="006C4025">
      <w:pPr>
        <w:rPr>
          <w:rFonts w:ascii="Times New Roman" w:eastAsia="Times New Roman" w:hAnsi="Times New Roman" w:cs="Times New Roman"/>
          <w:b/>
          <w:color w:val="0070C0"/>
          <w:kern w:val="0"/>
          <w:sz w:val="24"/>
          <w:szCs w:val="24"/>
          <w:u w:val="single"/>
          <w:lang w:eastAsia="ko-KR"/>
          <w14:ligatures w14:val="none"/>
        </w:rPr>
      </w:pPr>
    </w:p>
    <w:p w14:paraId="756FD571" w14:textId="25FAE306" w:rsidR="006C4025" w:rsidRDefault="006C4025" w:rsidP="001F52AC">
      <w:pPr>
        <w:jc w:val="both"/>
      </w:pPr>
      <w:r>
        <w:t xml:space="preserve">This issue is out of the current WI scope. </w:t>
      </w:r>
      <w:r w:rsidR="00DC0D82">
        <w:t xml:space="preserve">Also, RAN4 RF has concluded that the combination of more than two carriers is applicable for future releases only. Therefore, </w:t>
      </w:r>
      <w:r>
        <w:t>RAN4 RRM to close this issue</w:t>
      </w:r>
      <w:r w:rsidR="008E01B3">
        <w:t>, yet, i</w:t>
      </w:r>
      <w:r w:rsidR="008E01B3" w:rsidRPr="008E01B3">
        <w:t xml:space="preserve">f the case of more than </w:t>
      </w:r>
      <w:r w:rsidR="008E01B3">
        <w:t>two carriers</w:t>
      </w:r>
      <w:r w:rsidR="008E01B3" w:rsidRPr="008E01B3">
        <w:t xml:space="preserve"> is introduced in R19, RRM can revisit this issue</w:t>
      </w:r>
      <w:r w:rsidR="008E01B3">
        <w:t>.</w:t>
      </w:r>
    </w:p>
    <w:p w14:paraId="16A9EBAA" w14:textId="1DD7481E" w:rsidR="006C4025" w:rsidRDefault="006C4025" w:rsidP="006C4025">
      <w:pPr>
        <w:pStyle w:val="ListParagraph"/>
        <w:numPr>
          <w:ilvl w:val="0"/>
          <w:numId w:val="39"/>
        </w:numPr>
        <w:spacing w:after="180" w:line="252" w:lineRule="auto"/>
        <w:jc w:val="both"/>
        <w:rPr>
          <w:rFonts w:ascii="Times New Roman" w:hAnsi="Times New Roman" w:cs="Times New Roman"/>
          <w:sz w:val="20"/>
          <w:szCs w:val="20"/>
        </w:rPr>
      </w:pPr>
      <w:bookmarkStart w:id="10" w:name="_Ref197677767"/>
      <w:r>
        <w:rPr>
          <w:rFonts w:cstheme="minorHAnsi"/>
          <w:b/>
          <w:lang w:eastAsia="ko-KR"/>
        </w:rPr>
        <w:t xml:space="preserve">RAN4 RRM to close the issue of RRM requirements </w:t>
      </w:r>
      <w:r w:rsidRPr="006C4025">
        <w:rPr>
          <w:rFonts w:cstheme="minorHAnsi"/>
          <w:b/>
          <w:lang w:eastAsia="ko-KR"/>
        </w:rPr>
        <w:t>when more carriers are considered</w:t>
      </w:r>
      <w:r>
        <w:rPr>
          <w:rFonts w:cstheme="minorHAnsi"/>
          <w:b/>
          <w:lang w:eastAsia="ko-KR"/>
        </w:rPr>
        <w:t xml:space="preserve">, unless it is specified in the </w:t>
      </w:r>
      <w:r w:rsidR="008E01B3">
        <w:rPr>
          <w:rFonts w:cstheme="minorHAnsi"/>
          <w:b/>
          <w:lang w:eastAsia="ko-KR"/>
        </w:rPr>
        <w:t xml:space="preserve">R19 </w:t>
      </w:r>
      <w:r>
        <w:rPr>
          <w:rFonts w:cstheme="minorHAnsi"/>
          <w:b/>
          <w:lang w:eastAsia="ko-KR"/>
        </w:rPr>
        <w:t>WID.</w:t>
      </w:r>
      <w:bookmarkEnd w:id="10"/>
    </w:p>
    <w:p w14:paraId="1C611136" w14:textId="3B0D46B9" w:rsidR="00121CAB" w:rsidRPr="00806DE7" w:rsidRDefault="00B55BAD" w:rsidP="001F52AC">
      <w:pPr>
        <w:jc w:val="both"/>
        <w:rPr>
          <w:b/>
          <w:color w:val="0070C0"/>
          <w:u w:val="single"/>
          <w:lang w:eastAsia="ko-KR"/>
        </w:rPr>
      </w:pPr>
      <w:r w:rsidRPr="00806DE7">
        <w:rPr>
          <w:b/>
          <w:color w:val="0070C0"/>
          <w:u w:val="single"/>
          <w:lang w:eastAsia="ko-KR"/>
        </w:rPr>
        <w:t>Issue 1-2-</w:t>
      </w:r>
      <w:r w:rsidR="00806DE7">
        <w:rPr>
          <w:b/>
          <w:color w:val="0070C0"/>
          <w:u w:val="single"/>
          <w:lang w:eastAsia="ko-KR"/>
        </w:rPr>
        <w:t>3</w:t>
      </w:r>
      <w:r w:rsidRPr="00806DE7">
        <w:rPr>
          <w:b/>
          <w:color w:val="0070C0"/>
          <w:u w:val="single"/>
          <w:lang w:eastAsia="ko-KR"/>
        </w:rPr>
        <w:t>: Interruption requirement (if needed) for carrier switching between FDD CC and SDL CC</w:t>
      </w:r>
    </w:p>
    <w:tbl>
      <w:tblPr>
        <w:tblStyle w:val="TableGrid"/>
        <w:tblW w:w="0" w:type="auto"/>
        <w:tblLook w:val="04A0" w:firstRow="1" w:lastRow="0" w:firstColumn="1" w:lastColumn="0" w:noHBand="0" w:noVBand="1"/>
      </w:tblPr>
      <w:tblGrid>
        <w:gridCol w:w="9629"/>
      </w:tblGrid>
      <w:tr w:rsidR="00806DE7" w:rsidRPr="00806DE7" w14:paraId="50EA4982" w14:textId="77777777" w:rsidTr="00806DE7">
        <w:tc>
          <w:tcPr>
            <w:tcW w:w="9629" w:type="dxa"/>
          </w:tcPr>
          <w:p w14:paraId="0D71E41C" w14:textId="77777777" w:rsidR="00806DE7" w:rsidRPr="00806DE7" w:rsidRDefault="00806DE7" w:rsidP="00806DE7">
            <w:pPr>
              <w:jc w:val="both"/>
              <w:textAlignment w:val="baseline"/>
              <w:rPr>
                <w:rFonts w:ascii="Times New Roman" w:eastAsia="DengXian" w:hAnsi="Times New Roman" w:cs="Times New Roman"/>
                <w:kern w:val="0"/>
                <w:sz w:val="20"/>
                <w:szCs w:val="20"/>
                <w:highlight w:val="green"/>
                <w:lang w:val="en-US"/>
                <w14:ligatures w14:val="none"/>
              </w:rPr>
            </w:pPr>
            <w:r w:rsidRPr="00806DE7">
              <w:rPr>
                <w:rFonts w:eastAsia="DengXian"/>
                <w:sz w:val="20"/>
                <w:szCs w:val="20"/>
                <w:highlight w:val="green"/>
                <w:lang w:val="en-US"/>
              </w:rPr>
              <w:t>Agreement in RAN1 #120bis</w:t>
            </w:r>
          </w:p>
          <w:p w14:paraId="6548C09D" w14:textId="77777777" w:rsidR="00806DE7" w:rsidRPr="00806DE7" w:rsidRDefault="00806DE7" w:rsidP="00806DE7">
            <w:pPr>
              <w:contextualSpacing/>
              <w:jc w:val="both"/>
              <w:textAlignment w:val="baseline"/>
              <w:rPr>
                <w:rFonts w:eastAsia="DengXian"/>
                <w:color w:val="000000"/>
                <w:sz w:val="20"/>
                <w:szCs w:val="20"/>
                <w:lang w:val="en-US"/>
              </w:rPr>
            </w:pPr>
            <w:r w:rsidRPr="00806DE7">
              <w:rPr>
                <w:color w:val="000000"/>
                <w:sz w:val="20"/>
                <w:szCs w:val="20"/>
                <w:lang w:val="en-US"/>
              </w:rPr>
              <w:t>For RRC configuration of semi-static switching pattern in Rel-19 low NR band carrier aggregation via switching, the duration of the switching gap is RRC configured by the NW</w:t>
            </w:r>
            <w:r w:rsidRPr="00806DE7">
              <w:rPr>
                <w:rFonts w:eastAsia="DengXian"/>
                <w:color w:val="000000"/>
                <w:sz w:val="20"/>
                <w:szCs w:val="20"/>
                <w:lang w:val="en-US"/>
              </w:rPr>
              <w:t>,</w:t>
            </w:r>
          </w:p>
          <w:p w14:paraId="33123AF3" w14:textId="77777777" w:rsidR="00806DE7" w:rsidRPr="00806DE7" w:rsidRDefault="00806DE7" w:rsidP="00806DE7">
            <w:pPr>
              <w:pStyle w:val="ListParagraph"/>
              <w:numPr>
                <w:ilvl w:val="0"/>
                <w:numId w:val="58"/>
              </w:numPr>
              <w:spacing w:after="180" w:line="240" w:lineRule="auto"/>
              <w:ind w:left="360"/>
              <w:jc w:val="both"/>
              <w:rPr>
                <w:rFonts w:eastAsia="MS Mincho"/>
                <w:color w:val="000000"/>
                <w:sz w:val="20"/>
                <w:szCs w:val="20"/>
                <w:lang w:val="en-US"/>
              </w:rPr>
            </w:pPr>
            <w:r w:rsidRPr="00806DE7">
              <w:rPr>
                <w:rFonts w:eastAsia="DengXian"/>
                <w:color w:val="000000"/>
                <w:sz w:val="20"/>
                <w:szCs w:val="20"/>
                <w:lang w:val="en-US"/>
              </w:rPr>
              <w:t>S</w:t>
            </w:r>
            <w:r w:rsidRPr="00806DE7">
              <w:rPr>
                <w:color w:val="000000"/>
                <w:sz w:val="20"/>
                <w:szCs w:val="20"/>
                <w:lang w:val="en-US"/>
              </w:rPr>
              <w:t>witching gap duration can be different for FDD to SDL switch, and SDL to FDD switch.</w:t>
            </w:r>
          </w:p>
          <w:p w14:paraId="5D6C560A" w14:textId="77777777" w:rsidR="00806DE7" w:rsidRPr="00806DE7" w:rsidRDefault="00806DE7" w:rsidP="00806DE7">
            <w:pPr>
              <w:pStyle w:val="ListParagraph"/>
              <w:numPr>
                <w:ilvl w:val="0"/>
                <w:numId w:val="58"/>
              </w:numPr>
              <w:spacing w:after="0" w:line="240" w:lineRule="auto"/>
              <w:ind w:left="360"/>
              <w:jc w:val="both"/>
              <w:rPr>
                <w:strike/>
                <w:color w:val="000000"/>
                <w:sz w:val="20"/>
                <w:szCs w:val="20"/>
                <w:lang w:val="en-US"/>
              </w:rPr>
            </w:pPr>
            <w:r w:rsidRPr="00806DE7">
              <w:rPr>
                <w:color w:val="000000"/>
                <w:sz w:val="20"/>
                <w:szCs w:val="20"/>
                <w:lang w:val="en-US"/>
              </w:rPr>
              <w:t xml:space="preserve">Note: NW ensures that the switching gap is enough to cover at least the switching period as in RAN4 LS (R1-2501702) </w:t>
            </w:r>
            <w:r w:rsidRPr="00806DE7">
              <w:rPr>
                <w:rFonts w:eastAsia="DengXian"/>
                <w:color w:val="000000"/>
                <w:sz w:val="20"/>
                <w:szCs w:val="20"/>
                <w:lang w:val="en-US"/>
              </w:rPr>
              <w:t>and UL TA (if needed)</w:t>
            </w:r>
          </w:p>
          <w:p w14:paraId="202DAEB4" w14:textId="77777777" w:rsidR="00806DE7" w:rsidRPr="00806DE7" w:rsidRDefault="00806DE7" w:rsidP="00806DE7">
            <w:pPr>
              <w:pStyle w:val="BodyText"/>
              <w:numPr>
                <w:ilvl w:val="1"/>
                <w:numId w:val="58"/>
              </w:numPr>
              <w:overflowPunct w:val="0"/>
              <w:autoSpaceDE w:val="0"/>
              <w:autoSpaceDN w:val="0"/>
              <w:adjustRightInd w:val="0"/>
              <w:spacing w:line="240" w:lineRule="auto"/>
              <w:ind w:left="1080"/>
              <w:contextualSpacing/>
              <w:jc w:val="both"/>
              <w:textAlignment w:val="baseline"/>
              <w:rPr>
                <w:color w:val="000000"/>
                <w:lang w:val="en-US"/>
              </w:rPr>
            </w:pPr>
            <w:r w:rsidRPr="00806DE7">
              <w:rPr>
                <w:color w:val="000000"/>
                <w:lang w:val="en-US"/>
              </w:rPr>
              <w:t xml:space="preserve">For the UL TA, </w:t>
            </w:r>
          </w:p>
          <w:p w14:paraId="1393E68A" w14:textId="77777777" w:rsidR="00806DE7" w:rsidRPr="00806DE7" w:rsidRDefault="00806DE7" w:rsidP="00806DE7">
            <w:pPr>
              <w:pStyle w:val="BodyText"/>
              <w:numPr>
                <w:ilvl w:val="2"/>
                <w:numId w:val="58"/>
              </w:numPr>
              <w:overflowPunct w:val="0"/>
              <w:autoSpaceDE w:val="0"/>
              <w:autoSpaceDN w:val="0"/>
              <w:adjustRightInd w:val="0"/>
              <w:spacing w:after="0" w:line="240" w:lineRule="auto"/>
              <w:ind w:left="1800"/>
              <w:contextualSpacing/>
              <w:jc w:val="both"/>
              <w:textAlignment w:val="baseline"/>
              <w:rPr>
                <w:color w:val="000000"/>
                <w:lang w:val="en-US"/>
              </w:rPr>
            </w:pPr>
            <w:r w:rsidRPr="00806DE7">
              <w:rPr>
                <w:rFonts w:eastAsia="DengXian"/>
                <w:color w:val="000000"/>
                <w:lang w:val="en-US"/>
              </w:rPr>
              <w:t>S</w:t>
            </w:r>
            <w:r w:rsidRPr="00806DE7">
              <w:rPr>
                <w:color w:val="000000"/>
                <w:lang w:val="en-US"/>
              </w:rPr>
              <w:t>witching gap for SDL to FDD switch</w:t>
            </w:r>
            <w:r w:rsidRPr="00806DE7">
              <w:rPr>
                <w:rFonts w:eastAsia="DengXian"/>
                <w:color w:val="000000"/>
                <w:lang w:val="en-US"/>
              </w:rPr>
              <w:t xml:space="preserve"> ends at the end of slot on </w:t>
            </w:r>
            <w:proofErr w:type="gramStart"/>
            <w:r w:rsidRPr="00806DE7">
              <w:rPr>
                <w:rFonts w:eastAsia="DengXian"/>
                <w:color w:val="000000"/>
                <w:lang w:val="en-US"/>
              </w:rPr>
              <w:t>SDL</w:t>
            </w:r>
            <w:proofErr w:type="gramEnd"/>
          </w:p>
          <w:p w14:paraId="2C0009FC" w14:textId="77777777" w:rsidR="00806DE7" w:rsidRPr="00806DE7" w:rsidRDefault="00806DE7" w:rsidP="00806DE7">
            <w:pPr>
              <w:pStyle w:val="BodyText"/>
              <w:numPr>
                <w:ilvl w:val="3"/>
                <w:numId w:val="58"/>
              </w:numPr>
              <w:overflowPunct w:val="0"/>
              <w:autoSpaceDE w:val="0"/>
              <w:autoSpaceDN w:val="0"/>
              <w:adjustRightInd w:val="0"/>
              <w:spacing w:after="0" w:line="240" w:lineRule="auto"/>
              <w:ind w:left="2520"/>
              <w:contextualSpacing/>
              <w:jc w:val="both"/>
              <w:textAlignment w:val="baseline"/>
              <w:rPr>
                <w:color w:val="000000"/>
                <w:lang w:val="en-US"/>
              </w:rPr>
            </w:pPr>
            <w:r w:rsidRPr="00806DE7">
              <w:rPr>
                <w:rFonts w:eastAsia="DengXian"/>
                <w:color w:val="000000"/>
                <w:lang w:val="en-US"/>
              </w:rPr>
              <w:t>Note: RAN1 assumes that s</w:t>
            </w:r>
            <w:r w:rsidRPr="00806DE7">
              <w:rPr>
                <w:color w:val="000000"/>
                <w:lang w:val="en-US"/>
              </w:rPr>
              <w:t>witching gap for SDL to FDD switch includes UL TA</w:t>
            </w:r>
          </w:p>
          <w:p w14:paraId="06038AA3" w14:textId="435FB365" w:rsidR="00806DE7" w:rsidRPr="00806DE7" w:rsidRDefault="00806DE7" w:rsidP="001F52AC">
            <w:pPr>
              <w:pStyle w:val="BodyText"/>
              <w:numPr>
                <w:ilvl w:val="2"/>
                <w:numId w:val="58"/>
              </w:numPr>
              <w:spacing w:after="0" w:line="240" w:lineRule="auto"/>
              <w:ind w:left="1080" w:hanging="1080"/>
              <w:contextualSpacing/>
              <w:jc w:val="both"/>
              <w:rPr>
                <w:color w:val="000000"/>
                <w:lang w:val="en-US"/>
              </w:rPr>
            </w:pPr>
            <w:r w:rsidRPr="00806DE7">
              <w:rPr>
                <w:color w:val="000000"/>
                <w:lang w:val="en-US"/>
              </w:rPr>
              <w:t>FFS: whether it has specification impact</w:t>
            </w:r>
          </w:p>
        </w:tc>
      </w:tr>
    </w:tbl>
    <w:p w14:paraId="5914C233" w14:textId="77777777" w:rsidR="00806DE7" w:rsidRPr="00806DE7" w:rsidRDefault="00806DE7" w:rsidP="001F52AC">
      <w:pPr>
        <w:jc w:val="both"/>
        <w:rPr>
          <w:lang w:val="en-US"/>
        </w:rPr>
      </w:pPr>
    </w:p>
    <w:p w14:paraId="4A670CF8" w14:textId="1FB4ED83" w:rsidR="000F1F60" w:rsidRPr="00806DE7" w:rsidRDefault="00806DE7" w:rsidP="001F52AC">
      <w:pPr>
        <w:jc w:val="both"/>
      </w:pPr>
      <w:r w:rsidRPr="00806DE7">
        <w:t>RAN1 agreement has already considered the switching time, interruption, and scheduling restrictions</w:t>
      </w:r>
      <w:r w:rsidR="00840622" w:rsidRPr="00806DE7">
        <w:t>.</w:t>
      </w:r>
      <w:r w:rsidRPr="00806DE7">
        <w:t xml:space="preserve"> Therefore, there is no need for further requirements to be defined in the RRM session. Thus, this issue shall be closed.</w:t>
      </w:r>
    </w:p>
    <w:p w14:paraId="6DF9BB94" w14:textId="0A298930" w:rsidR="00840622" w:rsidRPr="00806DE7" w:rsidRDefault="0094548D" w:rsidP="00840622">
      <w:pPr>
        <w:pStyle w:val="ListParagraph"/>
        <w:numPr>
          <w:ilvl w:val="0"/>
          <w:numId w:val="39"/>
        </w:numPr>
        <w:spacing w:after="180" w:line="252" w:lineRule="auto"/>
        <w:jc w:val="both"/>
        <w:rPr>
          <w:rFonts w:ascii="Times New Roman" w:hAnsi="Times New Roman" w:cs="Times New Roman"/>
          <w:sz w:val="20"/>
          <w:szCs w:val="20"/>
        </w:rPr>
      </w:pPr>
      <w:bookmarkStart w:id="11" w:name="_Ref194070893"/>
      <w:r>
        <w:rPr>
          <w:rFonts w:cstheme="minorHAnsi"/>
          <w:b/>
          <w:lang w:eastAsia="ko-KR"/>
        </w:rPr>
        <w:t>T</w:t>
      </w:r>
      <w:r w:rsidRPr="0094548D">
        <w:rPr>
          <w:rFonts w:cstheme="minorHAnsi"/>
          <w:b/>
          <w:lang w:eastAsia="ko-KR"/>
        </w:rPr>
        <w:t xml:space="preserve">here is no need for further requirements to be defined </w:t>
      </w:r>
      <w:r>
        <w:rPr>
          <w:rFonts w:cstheme="minorHAnsi"/>
          <w:b/>
          <w:lang w:eastAsia="ko-KR"/>
        </w:rPr>
        <w:t xml:space="preserve">for </w:t>
      </w:r>
      <w:r w:rsidRPr="0094548D">
        <w:rPr>
          <w:rFonts w:cstheme="minorHAnsi"/>
          <w:b/>
          <w:lang w:eastAsia="ko-KR"/>
        </w:rPr>
        <w:t>the switching time, interruption, and scheduling restrictions</w:t>
      </w:r>
      <w:r w:rsidRPr="0094548D">
        <w:rPr>
          <w:rFonts w:cstheme="minorHAnsi"/>
          <w:b/>
          <w:lang w:eastAsia="ko-KR"/>
        </w:rPr>
        <w:t xml:space="preserve">, hence, </w:t>
      </w:r>
      <w:r w:rsidR="00840622" w:rsidRPr="00806DE7">
        <w:rPr>
          <w:rFonts w:cstheme="minorHAnsi"/>
          <w:b/>
          <w:lang w:eastAsia="ko-KR"/>
        </w:rPr>
        <w:t xml:space="preserve">RAN4 </w:t>
      </w:r>
      <w:r w:rsidR="00C71D92" w:rsidRPr="00806DE7">
        <w:rPr>
          <w:rFonts w:cstheme="minorHAnsi"/>
          <w:b/>
          <w:lang w:eastAsia="ko-KR"/>
        </w:rPr>
        <w:t xml:space="preserve">RRM to </w:t>
      </w:r>
      <w:r w:rsidR="00806DE7" w:rsidRPr="00806DE7">
        <w:rPr>
          <w:rFonts w:cstheme="minorHAnsi"/>
          <w:b/>
          <w:lang w:eastAsia="ko-KR"/>
        </w:rPr>
        <w:t>close this issue</w:t>
      </w:r>
      <w:r w:rsidR="00840622" w:rsidRPr="00806DE7">
        <w:rPr>
          <w:rFonts w:cstheme="minorHAnsi"/>
          <w:b/>
          <w:lang w:eastAsia="ko-KR"/>
        </w:rPr>
        <w:t>.</w:t>
      </w:r>
      <w:bookmarkEnd w:id="11"/>
    </w:p>
    <w:p w14:paraId="451D80C9" w14:textId="77777777" w:rsidR="00244F94" w:rsidRDefault="00244F94" w:rsidP="00244F94">
      <w:pPr>
        <w:jc w:val="both"/>
        <w:rPr>
          <w:rFonts w:cstheme="minorHAnsi"/>
        </w:rPr>
      </w:pPr>
    </w:p>
    <w:p w14:paraId="17E26F0C" w14:textId="694B0E31" w:rsidR="00244F94" w:rsidRDefault="00244F94" w:rsidP="00032672">
      <w:pPr>
        <w:pStyle w:val="Heading2"/>
        <w:numPr>
          <w:ilvl w:val="1"/>
          <w:numId w:val="1"/>
        </w:numPr>
        <w:tabs>
          <w:tab w:val="num" w:pos="360"/>
          <w:tab w:val="left" w:pos="720"/>
        </w:tabs>
        <w:ind w:left="360" w:hanging="360"/>
        <w:jc w:val="both"/>
      </w:pPr>
      <w:r w:rsidRPr="000003D9">
        <w:rPr>
          <w:rFonts w:cs="Arial"/>
        </w:rPr>
        <w:t xml:space="preserve">Discussion on </w:t>
      </w:r>
      <w:r w:rsidRPr="000003D9">
        <w:t xml:space="preserve">SDL </w:t>
      </w:r>
      <w:proofErr w:type="spellStart"/>
      <w:r w:rsidRPr="000003D9">
        <w:t>SCell</w:t>
      </w:r>
      <w:proofErr w:type="spellEnd"/>
      <w:r w:rsidRPr="000003D9">
        <w:t xml:space="preserve"> related requirement</w:t>
      </w:r>
    </w:p>
    <w:p w14:paraId="354B803C" w14:textId="78EA56DD" w:rsidR="00A81514" w:rsidRDefault="00A81514" w:rsidP="00A81514">
      <w:r>
        <w:t xml:space="preserve">Based on agreements from the previous meetings, the summary of LB-CA operation regions can be given as: </w:t>
      </w:r>
    </w:p>
    <w:p w14:paraId="75BC5685" w14:textId="77777777" w:rsidR="00A81514" w:rsidRPr="00A81514" w:rsidRDefault="00A81514" w:rsidP="00A81514">
      <w:pPr>
        <w:numPr>
          <w:ilvl w:val="0"/>
          <w:numId w:val="59"/>
        </w:numPr>
      </w:pPr>
      <w:r w:rsidRPr="00A81514">
        <w:t xml:space="preserve">For the </w:t>
      </w:r>
      <w:proofErr w:type="spellStart"/>
      <w:r w:rsidRPr="00A81514">
        <w:t>SCell</w:t>
      </w:r>
      <w:proofErr w:type="spellEnd"/>
      <w:r w:rsidRPr="00A81514">
        <w:t xml:space="preserve"> which is </w:t>
      </w:r>
      <w:r w:rsidRPr="00A81514">
        <w:rPr>
          <w:b/>
          <w:bCs/>
        </w:rPr>
        <w:t>deactivated</w:t>
      </w:r>
      <w:r w:rsidRPr="00A81514">
        <w:t xml:space="preserve">: The switching pattern for SDL </w:t>
      </w:r>
      <w:proofErr w:type="spellStart"/>
      <w:r w:rsidRPr="00A81514">
        <w:t>SCell</w:t>
      </w:r>
      <w:proofErr w:type="spellEnd"/>
      <w:r w:rsidRPr="00A81514">
        <w:t xml:space="preserve"> is </w:t>
      </w:r>
      <w:r w:rsidRPr="00A81514">
        <w:rPr>
          <w:b/>
          <w:bCs/>
        </w:rPr>
        <w:t>not applied</w:t>
      </w:r>
      <w:r w:rsidRPr="00A81514">
        <w:t>.</w:t>
      </w:r>
    </w:p>
    <w:p w14:paraId="55501836" w14:textId="77777777" w:rsidR="00A81514" w:rsidRPr="00A81514" w:rsidRDefault="00A81514" w:rsidP="00A81514">
      <w:pPr>
        <w:numPr>
          <w:ilvl w:val="0"/>
          <w:numId w:val="59"/>
        </w:numPr>
      </w:pPr>
      <w:r w:rsidRPr="00A81514">
        <w:t xml:space="preserve">For the </w:t>
      </w:r>
      <w:proofErr w:type="spellStart"/>
      <w:r w:rsidRPr="00A81514">
        <w:t>SCell</w:t>
      </w:r>
      <w:proofErr w:type="spellEnd"/>
      <w:r w:rsidRPr="00A81514">
        <w:t xml:space="preserve"> which is in </w:t>
      </w:r>
      <w:r w:rsidRPr="00A81514">
        <w:rPr>
          <w:b/>
          <w:bCs/>
        </w:rPr>
        <w:t xml:space="preserve">activation procedure: </w:t>
      </w:r>
      <w:r w:rsidRPr="00A81514">
        <w:t xml:space="preserve">The switching pattern for SDL </w:t>
      </w:r>
      <w:proofErr w:type="spellStart"/>
      <w:r w:rsidRPr="00A81514">
        <w:t>SCell</w:t>
      </w:r>
      <w:proofErr w:type="spellEnd"/>
      <w:r w:rsidRPr="00A81514">
        <w:t xml:space="preserve"> is </w:t>
      </w:r>
      <w:r w:rsidRPr="00A81514">
        <w:rPr>
          <w:b/>
          <w:bCs/>
        </w:rPr>
        <w:t>not applied</w:t>
      </w:r>
      <w:r w:rsidRPr="00A81514">
        <w:t>.</w:t>
      </w:r>
    </w:p>
    <w:p w14:paraId="7CBDBF08" w14:textId="77777777" w:rsidR="00A81514" w:rsidRPr="00A81514" w:rsidRDefault="00A81514" w:rsidP="00A81514">
      <w:pPr>
        <w:numPr>
          <w:ilvl w:val="0"/>
          <w:numId w:val="59"/>
        </w:numPr>
      </w:pPr>
      <w:r w:rsidRPr="00A81514">
        <w:t xml:space="preserve">For the </w:t>
      </w:r>
      <w:proofErr w:type="spellStart"/>
      <w:r w:rsidRPr="00A81514">
        <w:t>SCell</w:t>
      </w:r>
      <w:proofErr w:type="spellEnd"/>
      <w:r w:rsidRPr="00A81514">
        <w:t xml:space="preserve"> which has been </w:t>
      </w:r>
      <w:r w:rsidRPr="00A81514">
        <w:rPr>
          <w:b/>
          <w:bCs/>
        </w:rPr>
        <w:t xml:space="preserve">activated </w:t>
      </w:r>
      <w:r w:rsidRPr="00A81514">
        <w:t xml:space="preserve">(i.e., after UE reporting valid CQI for </w:t>
      </w:r>
      <w:proofErr w:type="spellStart"/>
      <w:r w:rsidRPr="00A81514">
        <w:t>SCell</w:t>
      </w:r>
      <w:proofErr w:type="spellEnd"/>
      <w:r w:rsidRPr="00A81514">
        <w:t xml:space="preserve"> activation): The switching pattern for SDL </w:t>
      </w:r>
      <w:proofErr w:type="spellStart"/>
      <w:r w:rsidRPr="00A81514">
        <w:t>SCell</w:t>
      </w:r>
      <w:proofErr w:type="spellEnd"/>
      <w:r w:rsidRPr="00A81514">
        <w:t xml:space="preserve"> is </w:t>
      </w:r>
      <w:r w:rsidRPr="00A81514">
        <w:rPr>
          <w:b/>
          <w:bCs/>
        </w:rPr>
        <w:t>applied</w:t>
      </w:r>
      <w:r w:rsidRPr="00A81514">
        <w:t>.</w:t>
      </w:r>
    </w:p>
    <w:p w14:paraId="705407C5" w14:textId="71C06F1A" w:rsidR="00A81514" w:rsidRDefault="00A81514" w:rsidP="00A81514">
      <w:r>
        <w:lastRenderedPageBreak/>
        <w:t xml:space="preserve">This can be demonstrated as in the figure below. </w:t>
      </w:r>
    </w:p>
    <w:p w14:paraId="24C71043" w14:textId="2E7218E5" w:rsidR="00A81514" w:rsidRDefault="00A81514" w:rsidP="00A81514">
      <w:r w:rsidRPr="00A81514">
        <w:rPr>
          <w:noProof/>
        </w:rPr>
        <w:drawing>
          <wp:inline distT="0" distB="0" distL="0" distR="0" wp14:anchorId="1DF0D5CE" wp14:editId="06A281BF">
            <wp:extent cx="1078053" cy="450850"/>
            <wp:effectExtent l="0" t="0" r="8255" b="6350"/>
            <wp:docPr id="14" name="Picture 13" descr="A close-up of a sign&#10;&#10;Description automatically generated">
              <a:extLst xmlns:a="http://schemas.openxmlformats.org/drawingml/2006/main">
                <a:ext uri="{FF2B5EF4-FFF2-40B4-BE49-F238E27FC236}">
                  <a16:creationId xmlns:a16="http://schemas.microsoft.com/office/drawing/2014/main" id="{A182617C-7DD1-473B-039A-462E8C47C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close-up of a sign&#10;&#10;Description automatically generated">
                      <a:extLst>
                        <a:ext uri="{FF2B5EF4-FFF2-40B4-BE49-F238E27FC236}">
                          <a16:creationId xmlns:a16="http://schemas.microsoft.com/office/drawing/2014/main" id="{A182617C-7DD1-473B-039A-462E8C47C405}"/>
                        </a:ext>
                      </a:extLst>
                    </pic:cNvPr>
                    <pic:cNvPicPr>
                      <a:picLocks noChangeAspect="1"/>
                    </pic:cNvPicPr>
                  </pic:nvPicPr>
                  <pic:blipFill>
                    <a:blip r:embed="rId9"/>
                    <a:stretch>
                      <a:fillRect/>
                    </a:stretch>
                  </pic:blipFill>
                  <pic:spPr>
                    <a:xfrm>
                      <a:off x="0" y="0"/>
                      <a:ext cx="1083232" cy="453016"/>
                    </a:xfrm>
                    <a:prstGeom prst="rect">
                      <a:avLst/>
                    </a:prstGeom>
                  </pic:spPr>
                </pic:pic>
              </a:graphicData>
            </a:graphic>
          </wp:inline>
        </w:drawing>
      </w:r>
      <w:r w:rsidRPr="00A81514">
        <w:t xml:space="preserve"> </w:t>
      </w:r>
      <w:r w:rsidRPr="00A81514">
        <w:rPr>
          <w:noProof/>
        </w:rPr>
        <w:drawing>
          <wp:inline distT="0" distB="0" distL="0" distR="0" wp14:anchorId="47D31AE7" wp14:editId="253AFBC9">
            <wp:extent cx="6120765" cy="1297940"/>
            <wp:effectExtent l="0" t="0" r="0" b="0"/>
            <wp:docPr id="12" name="Picture 11" descr="A graph of a graph&#10;&#10;Description automatically generated with medium confidence">
              <a:extLst xmlns:a="http://schemas.openxmlformats.org/drawingml/2006/main">
                <a:ext uri="{FF2B5EF4-FFF2-40B4-BE49-F238E27FC236}">
                  <a16:creationId xmlns:a16="http://schemas.microsoft.com/office/drawing/2014/main" id="{CF880830-4378-3EDE-8CC2-1473392A2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of a graph&#10;&#10;Description automatically generated with medium confidence">
                      <a:extLst>
                        <a:ext uri="{FF2B5EF4-FFF2-40B4-BE49-F238E27FC236}">
                          <a16:creationId xmlns:a16="http://schemas.microsoft.com/office/drawing/2014/main" id="{CF880830-4378-3EDE-8CC2-1473392A2D80}"/>
                        </a:ext>
                      </a:extLst>
                    </pic:cNvPr>
                    <pic:cNvPicPr>
                      <a:picLocks noChangeAspect="1"/>
                    </pic:cNvPicPr>
                  </pic:nvPicPr>
                  <pic:blipFill>
                    <a:blip r:embed="rId10"/>
                    <a:stretch>
                      <a:fillRect/>
                    </a:stretch>
                  </pic:blipFill>
                  <pic:spPr>
                    <a:xfrm>
                      <a:off x="0" y="0"/>
                      <a:ext cx="6120765" cy="1297940"/>
                    </a:xfrm>
                    <a:prstGeom prst="rect">
                      <a:avLst/>
                    </a:prstGeom>
                  </pic:spPr>
                </pic:pic>
              </a:graphicData>
            </a:graphic>
          </wp:inline>
        </w:drawing>
      </w:r>
    </w:p>
    <w:p w14:paraId="1B7B46E0" w14:textId="2BF8AA45" w:rsidR="00A81514" w:rsidRPr="00A81514" w:rsidRDefault="00A81514" w:rsidP="00A81514">
      <w:pPr>
        <w:jc w:val="center"/>
        <w:rPr>
          <w:b/>
          <w:bCs/>
        </w:rPr>
      </w:pPr>
      <w:r w:rsidRPr="00A81514">
        <w:rPr>
          <w:b/>
          <w:bCs/>
        </w:rPr>
        <w:t xml:space="preserve">Figure </w:t>
      </w:r>
      <w:r w:rsidR="00704454">
        <w:rPr>
          <w:b/>
          <w:bCs/>
        </w:rPr>
        <w:t>2</w:t>
      </w:r>
      <w:r w:rsidRPr="00A81514">
        <w:rPr>
          <w:b/>
          <w:bCs/>
        </w:rPr>
        <w:t>: LB-CA operation regions, (</w:t>
      </w:r>
      <w:proofErr w:type="spellStart"/>
      <w:r w:rsidRPr="00A81514">
        <w:rPr>
          <w:b/>
          <w:bCs/>
        </w:rPr>
        <w:t>i</w:t>
      </w:r>
      <w:proofErr w:type="spellEnd"/>
      <w:r w:rsidRPr="00A81514">
        <w:rPr>
          <w:b/>
          <w:bCs/>
        </w:rPr>
        <w:t xml:space="preserve">) Deactivated </w:t>
      </w:r>
      <w:proofErr w:type="spellStart"/>
      <w:r w:rsidRPr="00A81514">
        <w:rPr>
          <w:b/>
          <w:bCs/>
        </w:rPr>
        <w:t>SCell</w:t>
      </w:r>
      <w:proofErr w:type="spellEnd"/>
      <w:r w:rsidRPr="00A81514">
        <w:rPr>
          <w:b/>
          <w:bCs/>
        </w:rPr>
        <w:t xml:space="preserve">, (ii) </w:t>
      </w:r>
      <w:proofErr w:type="spellStart"/>
      <w:r w:rsidRPr="00A81514">
        <w:rPr>
          <w:b/>
          <w:bCs/>
        </w:rPr>
        <w:t>SCell</w:t>
      </w:r>
      <w:proofErr w:type="spellEnd"/>
      <w:r w:rsidRPr="00A81514">
        <w:rPr>
          <w:b/>
          <w:bCs/>
        </w:rPr>
        <w:t xml:space="preserve"> activation period, and (iii) Activated </w:t>
      </w:r>
      <w:proofErr w:type="spellStart"/>
      <w:r w:rsidRPr="00A81514">
        <w:rPr>
          <w:b/>
          <w:bCs/>
        </w:rPr>
        <w:t>SCell</w:t>
      </w:r>
      <w:proofErr w:type="spellEnd"/>
      <w:r w:rsidRPr="00A81514">
        <w:rPr>
          <w:b/>
          <w:bCs/>
        </w:rPr>
        <w:t>.</w:t>
      </w:r>
    </w:p>
    <w:p w14:paraId="083419D7" w14:textId="77777777" w:rsidR="00A81514" w:rsidRPr="00A81514" w:rsidRDefault="00A81514" w:rsidP="00A81514"/>
    <w:tbl>
      <w:tblPr>
        <w:tblStyle w:val="TableGrid"/>
        <w:tblW w:w="0" w:type="auto"/>
        <w:tblLook w:val="04A0" w:firstRow="1" w:lastRow="0" w:firstColumn="1" w:lastColumn="0" w:noHBand="0" w:noVBand="1"/>
      </w:tblPr>
      <w:tblGrid>
        <w:gridCol w:w="9629"/>
      </w:tblGrid>
      <w:tr w:rsidR="00244F94" w:rsidRPr="00D912C1" w14:paraId="4A7A3F37" w14:textId="77777777" w:rsidTr="00244F94">
        <w:tc>
          <w:tcPr>
            <w:tcW w:w="9629" w:type="dxa"/>
          </w:tcPr>
          <w:p w14:paraId="0B6520F5" w14:textId="77777777" w:rsidR="00D912C1" w:rsidRPr="00D912C1" w:rsidRDefault="00D912C1" w:rsidP="00D912C1">
            <w:pPr>
              <w:rPr>
                <w:rFonts w:ascii="Times New Roman" w:eastAsia="Times New Roman" w:hAnsi="Times New Roman" w:cs="Times New Roman"/>
                <w:b/>
                <w:color w:val="0070C0"/>
                <w:kern w:val="0"/>
                <w:sz w:val="20"/>
                <w:szCs w:val="20"/>
                <w:u w:val="single"/>
                <w:lang w:eastAsia="ko-KR"/>
                <w14:ligatures w14:val="none"/>
              </w:rPr>
            </w:pPr>
            <w:r w:rsidRPr="00D912C1">
              <w:rPr>
                <w:b/>
                <w:color w:val="0070C0"/>
                <w:sz w:val="20"/>
                <w:szCs w:val="20"/>
                <w:u w:val="single"/>
                <w:lang w:eastAsia="ko-KR"/>
              </w:rPr>
              <w:t xml:space="preserve">Issue 1-3-1: Necessity of activated SDL </w:t>
            </w:r>
            <w:proofErr w:type="spellStart"/>
            <w:r w:rsidRPr="00D912C1">
              <w:rPr>
                <w:b/>
                <w:color w:val="0070C0"/>
                <w:sz w:val="20"/>
                <w:szCs w:val="20"/>
                <w:u w:val="single"/>
                <w:lang w:eastAsia="ko-KR"/>
              </w:rPr>
              <w:t>SCell</w:t>
            </w:r>
            <w:proofErr w:type="spellEnd"/>
            <w:r w:rsidRPr="00D912C1">
              <w:rPr>
                <w:b/>
                <w:color w:val="0070C0"/>
                <w:sz w:val="20"/>
                <w:szCs w:val="20"/>
                <w:u w:val="single"/>
                <w:lang w:eastAsia="ko-KR"/>
              </w:rPr>
              <w:t xml:space="preserve"> L3 measurement and corresponding interruption requirement</w:t>
            </w:r>
          </w:p>
          <w:p w14:paraId="4EFFA965" w14:textId="77777777" w:rsidR="00D912C1" w:rsidRPr="00D912C1" w:rsidRDefault="00D912C1" w:rsidP="00D912C1">
            <w:pPr>
              <w:snapToGrid w:val="0"/>
              <w:spacing w:after="120"/>
              <w:rPr>
                <w:rFonts w:eastAsia="SimSun"/>
                <w:sz w:val="20"/>
                <w:szCs w:val="20"/>
              </w:rPr>
            </w:pPr>
            <w:r w:rsidRPr="00D912C1">
              <w:rPr>
                <w:rFonts w:eastAsia="SimSun"/>
                <w:sz w:val="20"/>
                <w:szCs w:val="20"/>
              </w:rPr>
              <w:t xml:space="preserve">Online Agreement on Tuesday: </w:t>
            </w:r>
          </w:p>
          <w:p w14:paraId="41126B59" w14:textId="77777777" w:rsidR="00D912C1" w:rsidRPr="00D912C1" w:rsidRDefault="00D912C1" w:rsidP="00D912C1">
            <w:pPr>
              <w:pStyle w:val="ListParagraph"/>
              <w:numPr>
                <w:ilvl w:val="0"/>
                <w:numId w:val="58"/>
              </w:numPr>
              <w:overflowPunct w:val="0"/>
              <w:autoSpaceDE w:val="0"/>
              <w:autoSpaceDN w:val="0"/>
              <w:adjustRightInd w:val="0"/>
              <w:snapToGrid w:val="0"/>
              <w:spacing w:after="120" w:line="240" w:lineRule="auto"/>
              <w:contextualSpacing w:val="0"/>
              <w:rPr>
                <w:rFonts w:eastAsia="SimSun"/>
                <w:sz w:val="20"/>
                <w:szCs w:val="20"/>
              </w:rPr>
            </w:pPr>
            <w:r w:rsidRPr="00D912C1">
              <w:rPr>
                <w:rFonts w:eastAsia="SimSun"/>
                <w:sz w:val="20"/>
                <w:szCs w:val="20"/>
              </w:rPr>
              <w:t xml:space="preserve">RAN4 to define the requirement for activated SDL </w:t>
            </w:r>
            <w:proofErr w:type="spellStart"/>
            <w:r w:rsidRPr="00D912C1">
              <w:rPr>
                <w:rFonts w:eastAsia="SimSun"/>
                <w:sz w:val="20"/>
                <w:szCs w:val="20"/>
              </w:rPr>
              <w:t>SCell</w:t>
            </w:r>
            <w:proofErr w:type="spellEnd"/>
            <w:r w:rsidRPr="00D912C1">
              <w:rPr>
                <w:rFonts w:eastAsia="SimSun"/>
                <w:sz w:val="20"/>
                <w:szCs w:val="20"/>
              </w:rPr>
              <w:t xml:space="preserve"> L3 measurement.</w:t>
            </w:r>
            <w:r w:rsidRPr="00D912C1">
              <w:rPr>
                <w:sz w:val="20"/>
                <w:szCs w:val="20"/>
              </w:rPr>
              <w:t xml:space="preserve"> </w:t>
            </w:r>
          </w:p>
          <w:p w14:paraId="59C4B855" w14:textId="77777777" w:rsidR="00D912C1" w:rsidRPr="00D912C1" w:rsidRDefault="00D912C1" w:rsidP="00D912C1">
            <w:pPr>
              <w:rPr>
                <w:rFonts w:eastAsia="Times New Roman"/>
                <w:b/>
                <w:color w:val="0070C0"/>
                <w:sz w:val="20"/>
                <w:szCs w:val="20"/>
                <w:u w:val="single"/>
                <w:lang w:eastAsia="ko-KR"/>
              </w:rPr>
            </w:pPr>
            <w:r w:rsidRPr="00D912C1">
              <w:rPr>
                <w:b/>
                <w:color w:val="0070C0"/>
                <w:sz w:val="20"/>
                <w:szCs w:val="20"/>
                <w:u w:val="single"/>
                <w:lang w:eastAsia="ko-KR"/>
              </w:rPr>
              <w:t xml:space="preserve">Issue 1-3-2:  Requirement design of activated SDL </w:t>
            </w:r>
            <w:proofErr w:type="spellStart"/>
            <w:r w:rsidRPr="00D912C1">
              <w:rPr>
                <w:b/>
                <w:color w:val="0070C0"/>
                <w:sz w:val="20"/>
                <w:szCs w:val="20"/>
                <w:u w:val="single"/>
                <w:lang w:eastAsia="ko-KR"/>
              </w:rPr>
              <w:t>SCell</w:t>
            </w:r>
            <w:proofErr w:type="spellEnd"/>
            <w:r w:rsidRPr="00D912C1">
              <w:rPr>
                <w:b/>
                <w:color w:val="0070C0"/>
                <w:sz w:val="20"/>
                <w:szCs w:val="20"/>
                <w:u w:val="single"/>
                <w:lang w:eastAsia="ko-KR"/>
              </w:rPr>
              <w:t xml:space="preserve"> L3 measurement </w:t>
            </w:r>
          </w:p>
          <w:p w14:paraId="3EE1DC11" w14:textId="77777777" w:rsidR="00D912C1" w:rsidRPr="00D912C1" w:rsidRDefault="00D912C1" w:rsidP="00D912C1">
            <w:pPr>
              <w:snapToGrid w:val="0"/>
              <w:spacing w:after="120"/>
              <w:rPr>
                <w:sz w:val="20"/>
                <w:szCs w:val="20"/>
              </w:rPr>
            </w:pPr>
            <w:r w:rsidRPr="00D912C1">
              <w:rPr>
                <w:sz w:val="20"/>
                <w:szCs w:val="20"/>
              </w:rPr>
              <w:t>Online Agreement on Tuesday:</w:t>
            </w:r>
          </w:p>
          <w:p w14:paraId="79C45CCD" w14:textId="77777777" w:rsidR="00D912C1" w:rsidRPr="00D912C1" w:rsidRDefault="00D912C1" w:rsidP="00D912C1">
            <w:pPr>
              <w:pStyle w:val="ListParagraph"/>
              <w:numPr>
                <w:ilvl w:val="0"/>
                <w:numId w:val="58"/>
              </w:numPr>
              <w:autoSpaceDN w:val="0"/>
              <w:snapToGrid w:val="0"/>
              <w:spacing w:after="120" w:line="240" w:lineRule="auto"/>
              <w:contextualSpacing w:val="0"/>
              <w:rPr>
                <w:rFonts w:eastAsia="SimSun"/>
                <w:sz w:val="20"/>
                <w:szCs w:val="20"/>
              </w:rPr>
            </w:pPr>
            <w:r w:rsidRPr="00D912C1">
              <w:rPr>
                <w:rFonts w:eastAsia="SimSun"/>
                <w:sz w:val="20"/>
                <w:szCs w:val="20"/>
              </w:rPr>
              <w:t xml:space="preserve">For activated SDL </w:t>
            </w:r>
            <w:proofErr w:type="spellStart"/>
            <w:r w:rsidRPr="00D912C1">
              <w:rPr>
                <w:rFonts w:eastAsia="SimSun"/>
                <w:sz w:val="20"/>
                <w:szCs w:val="20"/>
              </w:rPr>
              <w:t>SCell</w:t>
            </w:r>
            <w:proofErr w:type="spellEnd"/>
            <w:r w:rsidRPr="00D912C1">
              <w:rPr>
                <w:rFonts w:eastAsia="SimSun"/>
                <w:sz w:val="20"/>
                <w:szCs w:val="20"/>
              </w:rPr>
              <w:t xml:space="preserve"> measurement, UE performs the SDL </w:t>
            </w:r>
            <w:proofErr w:type="spellStart"/>
            <w:r w:rsidRPr="00D912C1">
              <w:rPr>
                <w:rFonts w:eastAsia="SimSun"/>
                <w:sz w:val="20"/>
                <w:szCs w:val="20"/>
              </w:rPr>
              <w:t>SCell</w:t>
            </w:r>
            <w:proofErr w:type="spellEnd"/>
            <w:r w:rsidRPr="00D912C1">
              <w:rPr>
                <w:rFonts w:eastAsia="SimSun"/>
                <w:sz w:val="20"/>
                <w:szCs w:val="20"/>
              </w:rPr>
              <w:t xml:space="preserve"> measurement on the overlapped occasions of SMTC window and SDL </w:t>
            </w:r>
            <w:proofErr w:type="spellStart"/>
            <w:r w:rsidRPr="00D912C1">
              <w:rPr>
                <w:rFonts w:eastAsia="SimSun"/>
                <w:sz w:val="20"/>
                <w:szCs w:val="20"/>
              </w:rPr>
              <w:t>SCell</w:t>
            </w:r>
            <w:proofErr w:type="spellEnd"/>
            <w:r w:rsidRPr="00D912C1">
              <w:rPr>
                <w:rFonts w:eastAsia="SimSun"/>
                <w:sz w:val="20"/>
                <w:szCs w:val="20"/>
              </w:rPr>
              <w:t xml:space="preserve"> reception duration indicated by switching pattern.</w:t>
            </w:r>
          </w:p>
          <w:p w14:paraId="7D292280" w14:textId="77777777" w:rsidR="00D912C1" w:rsidRPr="00D912C1" w:rsidRDefault="00D912C1" w:rsidP="00D912C1">
            <w:pPr>
              <w:pStyle w:val="ListParagraph"/>
              <w:spacing w:after="120"/>
              <w:rPr>
                <w:rFonts w:eastAsia="SimSun"/>
                <w:sz w:val="20"/>
                <w:szCs w:val="20"/>
              </w:rPr>
            </w:pPr>
            <w:r w:rsidRPr="00D912C1">
              <w:rPr>
                <w:rFonts w:eastAsia="SimSun"/>
                <w:b/>
                <w:bCs/>
                <w:sz w:val="20"/>
                <w:szCs w:val="20"/>
                <w:highlight w:val="yellow"/>
              </w:rPr>
              <w:t>FFS</w:t>
            </w:r>
            <w:r w:rsidRPr="00D912C1">
              <w:rPr>
                <w:rFonts w:eastAsia="SimSun"/>
                <w:sz w:val="20"/>
                <w:szCs w:val="20"/>
              </w:rPr>
              <w:t>:</w:t>
            </w:r>
          </w:p>
          <w:p w14:paraId="2E1D766C" w14:textId="77777777" w:rsidR="00D912C1" w:rsidRPr="00D912C1" w:rsidRDefault="00D912C1" w:rsidP="00D912C1">
            <w:pPr>
              <w:pStyle w:val="ListParagraph"/>
              <w:numPr>
                <w:ilvl w:val="0"/>
                <w:numId w:val="58"/>
              </w:numPr>
              <w:autoSpaceDN w:val="0"/>
              <w:spacing w:after="120" w:line="240" w:lineRule="auto"/>
              <w:contextualSpacing w:val="0"/>
              <w:rPr>
                <w:rFonts w:eastAsia="SimSun"/>
                <w:sz w:val="20"/>
                <w:szCs w:val="20"/>
              </w:rPr>
            </w:pPr>
            <w:r w:rsidRPr="00D912C1">
              <w:rPr>
                <w:rFonts w:eastAsia="SimSun"/>
                <w:sz w:val="20"/>
                <w:szCs w:val="20"/>
              </w:rPr>
              <w:t>If no SSB occasion of the serving cell is contained within the LB-CA switching pattern, the requirements do not apply (from Nokia proposal)</w:t>
            </w:r>
          </w:p>
          <w:p w14:paraId="7CAE6C36" w14:textId="3A8663F7" w:rsidR="00244F94" w:rsidRPr="00D912C1" w:rsidRDefault="00D912C1" w:rsidP="00D912C1">
            <w:pPr>
              <w:pStyle w:val="ListParagraph"/>
              <w:numPr>
                <w:ilvl w:val="0"/>
                <w:numId w:val="58"/>
              </w:numPr>
              <w:autoSpaceDN w:val="0"/>
              <w:spacing w:after="120" w:line="240" w:lineRule="auto"/>
              <w:contextualSpacing w:val="0"/>
              <w:rPr>
                <w:rFonts w:eastAsia="SimSun"/>
                <w:sz w:val="20"/>
                <w:szCs w:val="20"/>
              </w:rPr>
            </w:pPr>
            <w:r w:rsidRPr="00D912C1">
              <w:rPr>
                <w:rFonts w:eastAsia="SimSun"/>
                <w:sz w:val="20"/>
                <w:szCs w:val="20"/>
              </w:rPr>
              <w:t>FFS on details of requirement design.</w:t>
            </w:r>
          </w:p>
        </w:tc>
      </w:tr>
    </w:tbl>
    <w:p w14:paraId="01CF21DE" w14:textId="14C84BA9" w:rsidR="00D912C1" w:rsidRPr="000003D9" w:rsidRDefault="00D912C1" w:rsidP="00244F94">
      <w:pPr>
        <w:pStyle w:val="ListParagraph"/>
        <w:spacing w:after="180" w:line="252" w:lineRule="auto"/>
        <w:ind w:left="0"/>
        <w:jc w:val="both"/>
      </w:pPr>
      <w:r w:rsidRPr="000003D9">
        <w:t xml:space="preserve">If a fraction of the SSB occasions in SMTC window or CSI-RS for L3 measurement or SSB occasions or CSI-RS for L1 measurement are not available based on the LB-CA switching pattern, the delay is scaled in accordance </w:t>
      </w:r>
      <w:r w:rsidR="000003D9" w:rsidRPr="000003D9">
        <w:t>with</w:t>
      </w:r>
      <w:r w:rsidRPr="000003D9">
        <w:t xml:space="preserve"> the fraction of available occasions defined as </w:t>
      </w:r>
      <w:proofErr w:type="spellStart"/>
      <w:r w:rsidRPr="000003D9">
        <w:t>K</w:t>
      </w:r>
      <w:r w:rsidRPr="000003D9">
        <w:rPr>
          <w:vertAlign w:val="subscript"/>
        </w:rPr>
        <w:t>p_LB</w:t>
      </w:r>
      <w:proofErr w:type="spellEnd"/>
      <w:r w:rsidRPr="000003D9">
        <w:rPr>
          <w:vertAlign w:val="subscript"/>
        </w:rPr>
        <w:t xml:space="preserve"> </w:t>
      </w:r>
      <w:r w:rsidRPr="000003D9">
        <w:t xml:space="preserve">= </w:t>
      </w:r>
      <w:proofErr w:type="spellStart"/>
      <w:r w:rsidRPr="000003D9">
        <w:t>N</w:t>
      </w:r>
      <w:r w:rsidRPr="000003D9">
        <w:rPr>
          <w:vertAlign w:val="subscript"/>
        </w:rPr>
        <w:t>total</w:t>
      </w:r>
      <w:proofErr w:type="spellEnd"/>
      <w:r w:rsidRPr="000003D9">
        <w:t>/</w:t>
      </w:r>
      <w:proofErr w:type="spellStart"/>
      <w:r w:rsidRPr="000003D9">
        <w:t>N</w:t>
      </w:r>
      <w:r w:rsidRPr="000003D9">
        <w:rPr>
          <w:vertAlign w:val="subscript"/>
        </w:rPr>
        <w:t>available</w:t>
      </w:r>
      <w:proofErr w:type="spellEnd"/>
      <w:r w:rsidRPr="000003D9">
        <w:t xml:space="preserve">. </w:t>
      </w:r>
    </w:p>
    <w:p w14:paraId="540A067D" w14:textId="77777777" w:rsidR="00D912C1" w:rsidRPr="000003D9" w:rsidRDefault="00D912C1" w:rsidP="00244F94">
      <w:pPr>
        <w:pStyle w:val="ListParagraph"/>
        <w:spacing w:after="180" w:line="252" w:lineRule="auto"/>
        <w:ind w:left="0"/>
        <w:jc w:val="both"/>
      </w:pPr>
    </w:p>
    <w:p w14:paraId="110D0892" w14:textId="4684B3F2" w:rsidR="003F7BF6" w:rsidRPr="000003D9" w:rsidRDefault="000003D9" w:rsidP="003F7BF6">
      <w:pPr>
        <w:pStyle w:val="ListParagraph"/>
        <w:numPr>
          <w:ilvl w:val="0"/>
          <w:numId w:val="39"/>
        </w:numPr>
        <w:spacing w:after="180" w:line="252" w:lineRule="auto"/>
        <w:jc w:val="both"/>
        <w:rPr>
          <w:rFonts w:ascii="Times New Roman" w:hAnsi="Times New Roman" w:cs="Times New Roman"/>
          <w:sz w:val="20"/>
          <w:szCs w:val="20"/>
        </w:rPr>
      </w:pPr>
      <w:bookmarkStart w:id="12" w:name="_Ref197677799"/>
      <w:r w:rsidRPr="000003D9">
        <w:rPr>
          <w:rFonts w:cstheme="minorHAnsi"/>
          <w:b/>
          <w:lang w:eastAsia="ko-KR"/>
        </w:rPr>
        <w:t xml:space="preserve">If case b in issue 1-1-3 is agreed, new </w:t>
      </w:r>
      <w:proofErr w:type="spellStart"/>
      <w:r w:rsidRPr="000003D9">
        <w:rPr>
          <w:rFonts w:cstheme="minorHAnsi"/>
          <w:b/>
          <w:lang w:eastAsia="ko-KR"/>
        </w:rPr>
        <w:t>Kp</w:t>
      </w:r>
      <w:proofErr w:type="spellEnd"/>
      <w:r w:rsidRPr="000003D9">
        <w:rPr>
          <w:rFonts w:cstheme="minorHAnsi"/>
          <w:b/>
          <w:lang w:eastAsia="ko-KR"/>
        </w:rPr>
        <w:t xml:space="preserve"> factor can be used for requirement design. Otherwise, new </w:t>
      </w:r>
      <w:proofErr w:type="spellStart"/>
      <w:r w:rsidRPr="000003D9">
        <w:rPr>
          <w:rFonts w:cstheme="minorHAnsi"/>
          <w:b/>
          <w:lang w:eastAsia="ko-KR"/>
        </w:rPr>
        <w:t>Kp</w:t>
      </w:r>
      <w:proofErr w:type="spellEnd"/>
      <w:r w:rsidRPr="000003D9">
        <w:rPr>
          <w:rFonts w:cstheme="minorHAnsi"/>
          <w:b/>
          <w:lang w:eastAsia="ko-KR"/>
        </w:rPr>
        <w:t xml:space="preserve"> is not needed</w:t>
      </w:r>
      <w:r w:rsidR="003F7BF6" w:rsidRPr="000003D9">
        <w:rPr>
          <w:rFonts w:cstheme="minorHAnsi"/>
          <w:b/>
          <w:lang w:eastAsia="ko-KR"/>
        </w:rPr>
        <w:t>.</w:t>
      </w:r>
      <w:bookmarkEnd w:id="12"/>
    </w:p>
    <w:p w14:paraId="2B03462F" w14:textId="0FF1035E" w:rsidR="00BC3E80" w:rsidRPr="00244F94" w:rsidRDefault="00BC3E80" w:rsidP="00BC3E80">
      <w:pPr>
        <w:jc w:val="both"/>
        <w:rPr>
          <w:b/>
          <w:color w:val="0070C0"/>
          <w:u w:val="single"/>
          <w:lang w:eastAsia="ko-KR"/>
        </w:rPr>
      </w:pPr>
      <w:r w:rsidRPr="00BC3E80">
        <w:rPr>
          <w:b/>
          <w:color w:val="0070C0"/>
          <w:u w:val="single"/>
          <w:lang w:eastAsia="ko-KR"/>
        </w:rPr>
        <w:t xml:space="preserve">Issue 1-3-2: Deactivated SDL </w:t>
      </w:r>
      <w:proofErr w:type="spellStart"/>
      <w:r w:rsidRPr="00BC3E80">
        <w:rPr>
          <w:b/>
          <w:color w:val="0070C0"/>
          <w:u w:val="single"/>
          <w:lang w:eastAsia="ko-KR"/>
        </w:rPr>
        <w:t>SCell</w:t>
      </w:r>
      <w:proofErr w:type="spellEnd"/>
      <w:r w:rsidRPr="00BC3E80">
        <w:rPr>
          <w:b/>
          <w:color w:val="0070C0"/>
          <w:u w:val="single"/>
          <w:lang w:eastAsia="ko-KR"/>
        </w:rPr>
        <w:t xml:space="preserve"> measurement and corresponding interruption</w:t>
      </w:r>
    </w:p>
    <w:tbl>
      <w:tblPr>
        <w:tblStyle w:val="TableGrid"/>
        <w:tblW w:w="0" w:type="auto"/>
        <w:tblLook w:val="04A0" w:firstRow="1" w:lastRow="0" w:firstColumn="1" w:lastColumn="0" w:noHBand="0" w:noVBand="1"/>
      </w:tblPr>
      <w:tblGrid>
        <w:gridCol w:w="9629"/>
      </w:tblGrid>
      <w:tr w:rsidR="00BC3E80" w14:paraId="5CB8436A" w14:textId="77777777" w:rsidTr="00DF69D1">
        <w:tc>
          <w:tcPr>
            <w:tcW w:w="9629" w:type="dxa"/>
          </w:tcPr>
          <w:p w14:paraId="37A83E16" w14:textId="77777777" w:rsidR="00BC3E80" w:rsidRPr="00244F94" w:rsidRDefault="00BC3E80" w:rsidP="00DF69D1">
            <w:pPr>
              <w:autoSpaceDN w:val="0"/>
              <w:spacing w:after="120" w:line="240" w:lineRule="auto"/>
              <w:rPr>
                <w:rFonts w:ascii="Times New Roman" w:eastAsia="SimSun" w:hAnsi="Times New Roman" w:cs="Times New Roman"/>
                <w:b/>
                <w:bCs/>
                <w:kern w:val="0"/>
                <w:sz w:val="24"/>
                <w:szCs w:val="24"/>
                <w14:ligatures w14:val="none"/>
              </w:rPr>
            </w:pPr>
            <w:r w:rsidRPr="00244F94">
              <w:rPr>
                <w:rFonts w:eastAsia="SimSun"/>
                <w:b/>
                <w:bCs/>
              </w:rPr>
              <w:t>Recommended WF</w:t>
            </w:r>
          </w:p>
          <w:p w14:paraId="7BBDAFF7" w14:textId="77777777" w:rsidR="00BC3E80" w:rsidRPr="00807404" w:rsidRDefault="00BC3E80" w:rsidP="00BC3E80">
            <w:pPr>
              <w:pStyle w:val="ListParagraph"/>
              <w:numPr>
                <w:ilvl w:val="1"/>
                <w:numId w:val="54"/>
              </w:numPr>
              <w:autoSpaceDN w:val="0"/>
              <w:spacing w:after="120" w:line="240" w:lineRule="auto"/>
              <w:ind w:left="1080"/>
              <w:contextualSpacing w:val="0"/>
              <w:rPr>
                <w:rFonts w:ascii="Times New Roman" w:eastAsia="SimSun" w:hAnsi="Times New Roman" w:cs="Times New Roman"/>
                <w:kern w:val="0"/>
                <w:sz w:val="24"/>
                <w:szCs w:val="24"/>
                <w14:ligatures w14:val="none"/>
              </w:rPr>
            </w:pPr>
            <w:r w:rsidRPr="00807404">
              <w:rPr>
                <w:rFonts w:eastAsia="SimSun"/>
              </w:rPr>
              <w:t>Discuss following points:</w:t>
            </w:r>
          </w:p>
          <w:p w14:paraId="37148879" w14:textId="77777777" w:rsidR="00BC3E80" w:rsidRPr="00807404" w:rsidRDefault="00BC3E80" w:rsidP="00BC3E80">
            <w:pPr>
              <w:pStyle w:val="ListParagraph"/>
              <w:numPr>
                <w:ilvl w:val="2"/>
                <w:numId w:val="54"/>
              </w:numPr>
              <w:autoSpaceDN w:val="0"/>
              <w:spacing w:after="120" w:line="240" w:lineRule="auto"/>
              <w:ind w:left="1800"/>
              <w:contextualSpacing w:val="0"/>
              <w:rPr>
                <w:rFonts w:eastAsia="SimSun"/>
              </w:rPr>
            </w:pPr>
            <w:r w:rsidRPr="00807404">
              <w:rPr>
                <w:rFonts w:eastAsia="SimSun"/>
              </w:rPr>
              <w:t xml:space="preserve">Whether to define the requirement for deactivated SDL </w:t>
            </w:r>
            <w:proofErr w:type="spellStart"/>
            <w:r w:rsidRPr="00807404">
              <w:rPr>
                <w:rFonts w:eastAsia="SimSun"/>
              </w:rPr>
              <w:t>SCell</w:t>
            </w:r>
            <w:proofErr w:type="spellEnd"/>
            <w:r w:rsidRPr="00807404">
              <w:rPr>
                <w:rFonts w:eastAsia="SimSun"/>
              </w:rPr>
              <w:t xml:space="preserve"> L3 measurement or not?</w:t>
            </w:r>
          </w:p>
          <w:p w14:paraId="29C4599C"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Option 1: No (QC)</w:t>
            </w:r>
          </w:p>
          <w:p w14:paraId="6CAE6C5E"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 xml:space="preserve">Option 2: </w:t>
            </w:r>
            <w:proofErr w:type="gramStart"/>
            <w:r w:rsidRPr="00807404">
              <w:rPr>
                <w:rFonts w:eastAsia="SimSun"/>
              </w:rPr>
              <w:t>Yes</w:t>
            </w:r>
            <w:proofErr w:type="gramEnd"/>
            <w:r w:rsidRPr="00807404">
              <w:rPr>
                <w:rFonts w:eastAsia="SimSun"/>
              </w:rPr>
              <w:t xml:space="preserve"> for SSB based operation (OPPO, CATT, Apple, LGE, HW, Ericsson, vivo, MTK, Nokia)</w:t>
            </w:r>
          </w:p>
          <w:p w14:paraId="7A8042EA" w14:textId="77777777" w:rsidR="00BC3E80" w:rsidRPr="00807404" w:rsidRDefault="00BC3E80" w:rsidP="00BC3E80">
            <w:pPr>
              <w:pStyle w:val="ListParagraph"/>
              <w:numPr>
                <w:ilvl w:val="2"/>
                <w:numId w:val="54"/>
              </w:numPr>
              <w:autoSpaceDN w:val="0"/>
              <w:spacing w:after="120" w:line="240" w:lineRule="auto"/>
              <w:ind w:left="1800"/>
              <w:contextualSpacing w:val="0"/>
              <w:rPr>
                <w:rFonts w:eastAsia="SimSun"/>
              </w:rPr>
            </w:pPr>
            <w:r w:rsidRPr="00807404">
              <w:rPr>
                <w:rFonts w:eastAsia="SimSun"/>
              </w:rPr>
              <w:t xml:space="preserve">If </w:t>
            </w:r>
            <w:proofErr w:type="gramStart"/>
            <w:r w:rsidRPr="00807404">
              <w:rPr>
                <w:rFonts w:eastAsia="SimSun"/>
              </w:rPr>
              <w:t>Yes</w:t>
            </w:r>
            <w:proofErr w:type="gramEnd"/>
            <w:r w:rsidRPr="00807404">
              <w:rPr>
                <w:rFonts w:eastAsia="SimSun"/>
              </w:rPr>
              <w:t xml:space="preserve"> for above, followings are FFS</w:t>
            </w:r>
          </w:p>
          <w:p w14:paraId="2593F316"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lastRenderedPageBreak/>
              <w:t xml:space="preserve">Whether and how such measurement shall consider switching pattern and/or </w:t>
            </w:r>
            <w:proofErr w:type="spellStart"/>
            <w:r w:rsidRPr="00807404">
              <w:rPr>
                <w:rFonts w:eastAsia="SimSun"/>
                <w:bCs/>
                <w:i/>
              </w:rPr>
              <w:t>meaCycleSCell</w:t>
            </w:r>
            <w:proofErr w:type="spellEnd"/>
            <w:r w:rsidRPr="00807404">
              <w:rPr>
                <w:rFonts w:eastAsia="SimSun"/>
              </w:rPr>
              <w:t xml:space="preserve">, e.g., only measure SDL SCC during the period of SDL </w:t>
            </w:r>
            <w:proofErr w:type="spellStart"/>
            <w:r w:rsidRPr="00807404">
              <w:rPr>
                <w:rFonts w:eastAsia="SimSun"/>
              </w:rPr>
              <w:t>SCell</w:t>
            </w:r>
            <w:proofErr w:type="spellEnd"/>
            <w:r w:rsidRPr="00807404">
              <w:rPr>
                <w:rFonts w:eastAsia="SimSun"/>
              </w:rPr>
              <w:t xml:space="preserve"> ON.</w:t>
            </w:r>
          </w:p>
          <w:p w14:paraId="37E15202"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Whether to reuse existing corresponding requirement for deactivated SDL SCC measurement</w:t>
            </w:r>
          </w:p>
          <w:p w14:paraId="5A13E759" w14:textId="77777777" w:rsidR="00BC3E80" w:rsidRPr="00807404" w:rsidRDefault="00BC3E80" w:rsidP="00BC3E80">
            <w:pPr>
              <w:pStyle w:val="ListParagraph"/>
              <w:numPr>
                <w:ilvl w:val="4"/>
                <w:numId w:val="54"/>
              </w:numPr>
              <w:autoSpaceDN w:val="0"/>
              <w:spacing w:after="120" w:line="240" w:lineRule="auto"/>
              <w:ind w:left="3240"/>
              <w:contextualSpacing w:val="0"/>
              <w:rPr>
                <w:rFonts w:eastAsia="SimSun"/>
              </w:rPr>
            </w:pPr>
            <w:r w:rsidRPr="00807404">
              <w:rPr>
                <w:rFonts w:eastAsia="SimSun"/>
              </w:rPr>
              <w:t>Option 1: Yes (Apple, MTK)</w:t>
            </w:r>
          </w:p>
          <w:p w14:paraId="489F2C41" w14:textId="77777777" w:rsidR="00BC3E80" w:rsidRPr="00807404" w:rsidRDefault="00BC3E80" w:rsidP="00BC3E80">
            <w:pPr>
              <w:pStyle w:val="ListParagraph"/>
              <w:numPr>
                <w:ilvl w:val="4"/>
                <w:numId w:val="54"/>
              </w:numPr>
              <w:autoSpaceDN w:val="0"/>
              <w:spacing w:after="120" w:line="240" w:lineRule="auto"/>
              <w:ind w:left="3240"/>
              <w:contextualSpacing w:val="0"/>
              <w:rPr>
                <w:rFonts w:eastAsia="SimSun"/>
              </w:rPr>
            </w:pPr>
            <w:r w:rsidRPr="00807404">
              <w:rPr>
                <w:rFonts w:eastAsia="SimSun"/>
              </w:rPr>
              <w:t>Option 2: No</w:t>
            </w:r>
          </w:p>
          <w:p w14:paraId="1D719B2C"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Whether and how to use MG for deactivated SDL SCC measurement (LGE, Nokia).</w:t>
            </w:r>
          </w:p>
          <w:p w14:paraId="2A5AAD7E" w14:textId="77777777" w:rsidR="00BC3E80" w:rsidRDefault="00BC3E80" w:rsidP="00BC3E80">
            <w:pPr>
              <w:pStyle w:val="ListParagraph"/>
              <w:numPr>
                <w:ilvl w:val="3"/>
                <w:numId w:val="54"/>
              </w:numPr>
              <w:autoSpaceDN w:val="0"/>
              <w:spacing w:after="120" w:line="240" w:lineRule="auto"/>
              <w:ind w:left="2520"/>
              <w:contextualSpacing w:val="0"/>
              <w:rPr>
                <w:rFonts w:eastAsia="SimSun"/>
              </w:rPr>
            </w:pPr>
            <w:r>
              <w:rPr>
                <w:rFonts w:eastAsia="SimSun"/>
              </w:rPr>
              <w:t>Whether and how to define the corresponding interruption requirement for this measurement.</w:t>
            </w:r>
          </w:p>
          <w:p w14:paraId="73BE91B0" w14:textId="77777777" w:rsidR="00BC3E80" w:rsidRDefault="00BC3E80" w:rsidP="00BC3E80">
            <w:pPr>
              <w:pStyle w:val="ListParagraph"/>
              <w:numPr>
                <w:ilvl w:val="4"/>
                <w:numId w:val="54"/>
              </w:numPr>
              <w:overflowPunct w:val="0"/>
              <w:autoSpaceDE w:val="0"/>
              <w:autoSpaceDN w:val="0"/>
              <w:adjustRightInd w:val="0"/>
              <w:spacing w:after="0" w:line="240" w:lineRule="auto"/>
              <w:ind w:left="3240"/>
              <w:contextualSpacing w:val="0"/>
              <w:rPr>
                <w:rFonts w:eastAsia="SimSun"/>
              </w:rPr>
            </w:pPr>
            <w:r>
              <w:rPr>
                <w:rFonts w:eastAsia="SimSun"/>
              </w:rPr>
              <w:t xml:space="preserve">Option1 (Apple, HW): If SSB-based </w:t>
            </w:r>
            <w:proofErr w:type="spellStart"/>
            <w:r>
              <w:rPr>
                <w:rFonts w:eastAsia="SimSun"/>
              </w:rPr>
              <w:t>SCell</w:t>
            </w:r>
            <w:proofErr w:type="spellEnd"/>
            <w:r>
              <w:rPr>
                <w:rFonts w:eastAsia="SimSun"/>
              </w:rPr>
              <w:t xml:space="preserve"> operation is assumed for SDL </w:t>
            </w:r>
            <w:proofErr w:type="spellStart"/>
            <w:r>
              <w:rPr>
                <w:rFonts w:eastAsia="SimSun"/>
              </w:rPr>
              <w:t>SCell</w:t>
            </w:r>
            <w:proofErr w:type="spellEnd"/>
            <w:r>
              <w:rPr>
                <w:rFonts w:eastAsia="SimSun"/>
              </w:rPr>
              <w:t xml:space="preserve"> measurement, for deactivated SDL </w:t>
            </w:r>
            <w:proofErr w:type="spellStart"/>
            <w:r>
              <w:rPr>
                <w:rFonts w:eastAsia="SimSun"/>
              </w:rPr>
              <w:t>SCell</w:t>
            </w:r>
            <w:proofErr w:type="spellEnd"/>
            <w:r>
              <w:rPr>
                <w:rFonts w:eastAsia="SimSun"/>
              </w:rPr>
              <w:t xml:space="preserve"> measurement, interruptions on </w:t>
            </w:r>
            <w:proofErr w:type="spellStart"/>
            <w:r>
              <w:rPr>
                <w:rFonts w:eastAsia="SimSun"/>
              </w:rPr>
              <w:t>PCell</w:t>
            </w:r>
            <w:proofErr w:type="spellEnd"/>
            <w:r>
              <w:rPr>
                <w:rFonts w:eastAsia="SimSun"/>
              </w:rPr>
              <w:t xml:space="preserve"> or activated </w:t>
            </w:r>
            <w:proofErr w:type="spellStart"/>
            <w:r>
              <w:rPr>
                <w:rFonts w:eastAsia="SimSun"/>
              </w:rPr>
              <w:t>SCell</w:t>
            </w:r>
            <w:proofErr w:type="spellEnd"/>
            <w:r>
              <w:rPr>
                <w:rFonts w:eastAsia="SimSun"/>
              </w:rPr>
              <w:t xml:space="preserve">(s) are allowed with up to 0.5% probability of missed ACK/NACK regardless of the configured </w:t>
            </w:r>
            <w:proofErr w:type="spellStart"/>
            <w:r>
              <w:rPr>
                <w:rFonts w:eastAsia="SimSun"/>
              </w:rPr>
              <w:t>measCycleSCell</w:t>
            </w:r>
            <w:proofErr w:type="spellEnd"/>
            <w:r>
              <w:rPr>
                <w:rFonts w:eastAsia="SimSun"/>
              </w:rPr>
              <w:t>.</w:t>
            </w:r>
          </w:p>
          <w:p w14:paraId="46343A95" w14:textId="30FDE036" w:rsidR="00BC3E80" w:rsidRPr="00807404" w:rsidRDefault="00BC3E80" w:rsidP="00807404">
            <w:pPr>
              <w:pStyle w:val="ListParagraph"/>
              <w:numPr>
                <w:ilvl w:val="4"/>
                <w:numId w:val="54"/>
              </w:numPr>
              <w:overflowPunct w:val="0"/>
              <w:autoSpaceDE w:val="0"/>
              <w:autoSpaceDN w:val="0"/>
              <w:adjustRightInd w:val="0"/>
              <w:spacing w:after="0" w:line="240" w:lineRule="auto"/>
              <w:ind w:left="3240"/>
              <w:contextualSpacing w:val="0"/>
              <w:rPr>
                <w:rFonts w:eastAsia="SimSun"/>
              </w:rPr>
            </w:pPr>
            <w:r>
              <w:rPr>
                <w:rFonts w:eastAsia="SimSun"/>
              </w:rPr>
              <w:t xml:space="preserve">Option 2 (Ericsson): interruption on </w:t>
            </w:r>
            <w:proofErr w:type="spellStart"/>
            <w:r>
              <w:rPr>
                <w:rFonts w:eastAsia="SimSun"/>
              </w:rPr>
              <w:t>PCell</w:t>
            </w:r>
            <w:proofErr w:type="spellEnd"/>
            <w:r>
              <w:rPr>
                <w:rFonts w:eastAsia="SimSun"/>
              </w:rPr>
              <w:t xml:space="preserve"> or activated </w:t>
            </w:r>
            <w:proofErr w:type="spellStart"/>
            <w:r>
              <w:rPr>
                <w:rFonts w:eastAsia="SimSun"/>
              </w:rPr>
              <w:t>SCell</w:t>
            </w:r>
            <w:proofErr w:type="spellEnd"/>
            <w:r>
              <w:rPr>
                <w:rFonts w:eastAsia="SimSun"/>
              </w:rPr>
              <w:t xml:space="preserve">(s) are allowed with up to X % probability of missed ACK/NACK when </w:t>
            </w:r>
            <w:proofErr w:type="spellStart"/>
            <w:r>
              <w:rPr>
                <w:rFonts w:eastAsia="SimSun"/>
              </w:rPr>
              <w:t>measCycleSCell</w:t>
            </w:r>
            <w:proofErr w:type="spellEnd"/>
            <w:r>
              <w:rPr>
                <w:rFonts w:eastAsia="SimSun"/>
              </w:rPr>
              <w:t xml:space="preserve"> is below threshold 1 and Y% otherwise. Y can be 0.</w:t>
            </w:r>
          </w:p>
        </w:tc>
      </w:tr>
    </w:tbl>
    <w:p w14:paraId="23FF18D2" w14:textId="77777777" w:rsidR="00BC3E80" w:rsidRPr="00244F94" w:rsidRDefault="00BC3E80" w:rsidP="00BC3E80">
      <w:pPr>
        <w:jc w:val="both"/>
      </w:pPr>
    </w:p>
    <w:p w14:paraId="0C67E591" w14:textId="2158DF3A" w:rsidR="00BC3E80" w:rsidRPr="008331F9" w:rsidRDefault="00BC3E80" w:rsidP="00BC3E80">
      <w:pPr>
        <w:jc w:val="both"/>
      </w:pPr>
      <w:r w:rsidRPr="008331F9">
        <w:t xml:space="preserve">Provided that this new feature is to enable CA band combo rather than enhancing existing </w:t>
      </w:r>
      <w:proofErr w:type="spellStart"/>
      <w:r w:rsidRPr="008331F9">
        <w:t>SCell</w:t>
      </w:r>
      <w:proofErr w:type="spellEnd"/>
      <w:r w:rsidRPr="008331F9">
        <w:t xml:space="preserve"> operation, then RAN4 shall define requirements for deactivated SDL </w:t>
      </w:r>
      <w:proofErr w:type="spellStart"/>
      <w:r w:rsidRPr="008331F9">
        <w:t>SCell</w:t>
      </w:r>
      <w:proofErr w:type="spellEnd"/>
      <w:r w:rsidRPr="008331F9">
        <w:t xml:space="preserve"> L3 measurement. In addition, </w:t>
      </w:r>
      <w:r w:rsidRPr="008331F9">
        <w:rPr>
          <w:lang w:val="en-US"/>
        </w:rPr>
        <w:t xml:space="preserve">provided that the UE only applies the pattern during activated </w:t>
      </w:r>
      <w:proofErr w:type="spellStart"/>
      <w:r w:rsidRPr="008331F9">
        <w:rPr>
          <w:lang w:val="en-US"/>
        </w:rPr>
        <w:t>SCell</w:t>
      </w:r>
      <w:proofErr w:type="spellEnd"/>
      <w:r w:rsidRPr="008331F9">
        <w:rPr>
          <w:lang w:val="en-US"/>
        </w:rPr>
        <w:t xml:space="preserve">, hence, during deactivated </w:t>
      </w:r>
      <w:proofErr w:type="spellStart"/>
      <w:r w:rsidRPr="008331F9">
        <w:rPr>
          <w:lang w:val="en-US"/>
        </w:rPr>
        <w:t>SCell</w:t>
      </w:r>
      <w:proofErr w:type="spellEnd"/>
      <w:r w:rsidRPr="008331F9">
        <w:rPr>
          <w:lang w:val="en-US"/>
        </w:rPr>
        <w:t xml:space="preserve"> the UE behavior is based on activating RF chain to perform measurements and hence the UE is expected to cause interruption during the measurements. Thus, the existing requirements can be applied for interruption before and after measurements, yet additional scheduling restrictions should be applied during the measurement time.</w:t>
      </w:r>
      <w:r w:rsidR="00807404" w:rsidRPr="008331F9">
        <w:rPr>
          <w:lang w:val="en-US"/>
        </w:rPr>
        <w:t xml:space="preserve"> Furthermore, regarding whether to use measurement gaps, it should be noted that MG interrupts all carriers for the UE during the measurements. Although, the current scenario is focusing on two carriers only yet there is ongoing discussion to extend the case to three carriers. Now, given that MG interrupts all carriers then when the scenario includes three carriers then all the three carriers are interrupted. Therefore, our preference is to have this feature covered by interruption and scheduling restriction during SMTC/SSB period.</w:t>
      </w:r>
    </w:p>
    <w:p w14:paraId="08DEA4C6" w14:textId="0274B3E4" w:rsidR="00BC3E80" w:rsidRPr="008331F9" w:rsidRDefault="00BC3E80" w:rsidP="00BC3E80">
      <w:pPr>
        <w:pStyle w:val="ListParagraph"/>
        <w:numPr>
          <w:ilvl w:val="0"/>
          <w:numId w:val="39"/>
        </w:numPr>
        <w:spacing w:after="180" w:line="252" w:lineRule="auto"/>
        <w:jc w:val="both"/>
        <w:rPr>
          <w:rFonts w:ascii="Times New Roman" w:hAnsi="Times New Roman" w:cs="Times New Roman"/>
          <w:sz w:val="20"/>
          <w:szCs w:val="20"/>
        </w:rPr>
      </w:pPr>
      <w:bookmarkStart w:id="13" w:name="_Ref197677853"/>
      <w:r w:rsidRPr="008331F9">
        <w:rPr>
          <w:rFonts w:cstheme="minorHAnsi"/>
          <w:b/>
          <w:lang w:eastAsia="ko-KR"/>
        </w:rPr>
        <w:t xml:space="preserve">RAN4 shall define requirements for deactivated SDL </w:t>
      </w:r>
      <w:proofErr w:type="spellStart"/>
      <w:r w:rsidRPr="008331F9">
        <w:rPr>
          <w:rFonts w:cstheme="minorHAnsi"/>
          <w:b/>
          <w:lang w:eastAsia="ko-KR"/>
        </w:rPr>
        <w:t>SCell</w:t>
      </w:r>
      <w:proofErr w:type="spellEnd"/>
      <w:r w:rsidRPr="008331F9">
        <w:rPr>
          <w:rFonts w:cstheme="minorHAnsi"/>
          <w:b/>
          <w:lang w:eastAsia="ko-KR"/>
        </w:rPr>
        <w:t xml:space="preserve"> L3 measurement.</w:t>
      </w:r>
      <w:bookmarkEnd w:id="13"/>
    </w:p>
    <w:p w14:paraId="06189E3A" w14:textId="3453C299" w:rsidR="00BC3E80" w:rsidRPr="008331F9" w:rsidRDefault="00BC3E80" w:rsidP="00BC3E80">
      <w:pPr>
        <w:pStyle w:val="ListParagraph"/>
        <w:numPr>
          <w:ilvl w:val="0"/>
          <w:numId w:val="39"/>
        </w:numPr>
        <w:spacing w:after="180" w:line="252" w:lineRule="auto"/>
        <w:jc w:val="both"/>
        <w:rPr>
          <w:rFonts w:ascii="Times New Roman" w:hAnsi="Times New Roman" w:cs="Times New Roman"/>
          <w:sz w:val="20"/>
          <w:szCs w:val="20"/>
        </w:rPr>
      </w:pPr>
      <w:bookmarkStart w:id="14" w:name="_Ref197677862"/>
      <w:r w:rsidRPr="008331F9">
        <w:rPr>
          <w:rFonts w:cstheme="minorHAnsi"/>
          <w:b/>
          <w:lang w:eastAsia="ko-KR"/>
        </w:rPr>
        <w:t xml:space="preserve">Existing interruption requirements based on </w:t>
      </w:r>
      <w:proofErr w:type="spellStart"/>
      <w:r w:rsidRPr="008331F9">
        <w:rPr>
          <w:rFonts w:cstheme="minorHAnsi"/>
          <w:b/>
          <w:bCs/>
          <w:i/>
          <w:lang w:eastAsia="ko-KR"/>
        </w:rPr>
        <w:t>meaCycleSCell</w:t>
      </w:r>
      <w:proofErr w:type="spellEnd"/>
      <w:r w:rsidRPr="008331F9">
        <w:rPr>
          <w:rFonts w:cstheme="minorHAnsi"/>
          <w:b/>
          <w:bCs/>
          <w:i/>
          <w:lang w:eastAsia="ko-KR"/>
        </w:rPr>
        <w:t xml:space="preserve"> </w:t>
      </w:r>
      <w:r w:rsidRPr="008331F9">
        <w:rPr>
          <w:rFonts w:cstheme="minorHAnsi"/>
          <w:b/>
          <w:bCs/>
          <w:iCs/>
          <w:lang w:eastAsia="ko-KR"/>
        </w:rPr>
        <w:t>can be applied with additional scheduling restrictions to cover the SSB/SMTC period</w:t>
      </w:r>
      <w:r w:rsidRPr="008331F9">
        <w:rPr>
          <w:rFonts w:cstheme="minorHAnsi"/>
          <w:b/>
          <w:bCs/>
          <w:i/>
          <w:lang w:eastAsia="ko-KR"/>
        </w:rPr>
        <w:t>.</w:t>
      </w:r>
      <w:bookmarkEnd w:id="14"/>
    </w:p>
    <w:p w14:paraId="0D5B1E62" w14:textId="083C49DD" w:rsidR="00807404" w:rsidRPr="008331F9" w:rsidRDefault="00807404" w:rsidP="00BC3E80">
      <w:pPr>
        <w:pStyle w:val="ListParagraph"/>
        <w:numPr>
          <w:ilvl w:val="0"/>
          <w:numId w:val="39"/>
        </w:numPr>
        <w:spacing w:after="180" w:line="252" w:lineRule="auto"/>
        <w:jc w:val="both"/>
        <w:rPr>
          <w:rFonts w:cstheme="minorHAnsi"/>
          <w:b/>
          <w:lang w:eastAsia="ko-KR"/>
        </w:rPr>
      </w:pPr>
      <w:bookmarkStart w:id="15" w:name="_Ref197677875"/>
      <w:r w:rsidRPr="008331F9">
        <w:rPr>
          <w:rFonts w:cstheme="minorHAnsi"/>
          <w:b/>
          <w:lang w:eastAsia="ko-KR"/>
        </w:rPr>
        <w:t xml:space="preserve">MG interrupts all CC, while the scenario that we have in here should interrupt </w:t>
      </w:r>
      <w:proofErr w:type="spellStart"/>
      <w:r w:rsidRPr="008331F9">
        <w:rPr>
          <w:rFonts w:cstheme="minorHAnsi"/>
          <w:b/>
          <w:lang w:eastAsia="ko-KR"/>
        </w:rPr>
        <w:t>PCell</w:t>
      </w:r>
      <w:proofErr w:type="spellEnd"/>
      <w:r w:rsidRPr="008331F9">
        <w:rPr>
          <w:rFonts w:cstheme="minorHAnsi"/>
          <w:b/>
          <w:lang w:eastAsia="ko-KR"/>
        </w:rPr>
        <w:t xml:space="preserve"> only. Hence, there is no need to extend using MG to this scenario.</w:t>
      </w:r>
      <w:bookmarkEnd w:id="15"/>
    </w:p>
    <w:p w14:paraId="4319B52D" w14:textId="690AD758" w:rsidR="003863A8" w:rsidRPr="00244F94" w:rsidRDefault="003863A8" w:rsidP="003863A8">
      <w:pPr>
        <w:jc w:val="both"/>
        <w:rPr>
          <w:b/>
          <w:color w:val="0070C0"/>
          <w:u w:val="single"/>
          <w:lang w:eastAsia="ko-KR"/>
        </w:rPr>
      </w:pPr>
      <w:r>
        <w:rPr>
          <w:b/>
          <w:color w:val="0070C0"/>
          <w:u w:val="single"/>
          <w:lang w:eastAsia="ko-KR"/>
        </w:rPr>
        <w:t xml:space="preserve">Issue </w:t>
      </w:r>
      <w:r w:rsidR="00010E00">
        <w:rPr>
          <w:b/>
          <w:color w:val="0070C0"/>
          <w:u w:val="single"/>
          <w:lang w:eastAsia="ko-KR"/>
        </w:rPr>
        <w:t xml:space="preserve">1-3-7: SDL </w:t>
      </w:r>
      <w:proofErr w:type="spellStart"/>
      <w:r w:rsidR="00010E00">
        <w:rPr>
          <w:b/>
          <w:color w:val="0070C0"/>
          <w:u w:val="single"/>
          <w:lang w:eastAsia="ko-KR"/>
        </w:rPr>
        <w:t>SCell</w:t>
      </w:r>
      <w:proofErr w:type="spellEnd"/>
      <w:r w:rsidR="00010E00">
        <w:rPr>
          <w:b/>
          <w:color w:val="0070C0"/>
          <w:u w:val="single"/>
          <w:lang w:eastAsia="ko-KR"/>
        </w:rPr>
        <w:t xml:space="preserve"> activation/deactivation delay requirement</w:t>
      </w:r>
    </w:p>
    <w:tbl>
      <w:tblPr>
        <w:tblStyle w:val="TableGrid"/>
        <w:tblW w:w="0" w:type="auto"/>
        <w:tblLook w:val="04A0" w:firstRow="1" w:lastRow="0" w:firstColumn="1" w:lastColumn="0" w:noHBand="0" w:noVBand="1"/>
      </w:tblPr>
      <w:tblGrid>
        <w:gridCol w:w="9629"/>
      </w:tblGrid>
      <w:tr w:rsidR="003863A8" w14:paraId="3B0FD46C" w14:textId="77777777" w:rsidTr="00DF69D1">
        <w:tc>
          <w:tcPr>
            <w:tcW w:w="9629" w:type="dxa"/>
          </w:tcPr>
          <w:p w14:paraId="4C485823" w14:textId="77777777" w:rsidR="003863A8" w:rsidRPr="00244F94" w:rsidRDefault="003863A8" w:rsidP="00DF69D1">
            <w:pPr>
              <w:autoSpaceDN w:val="0"/>
              <w:spacing w:after="120" w:line="240" w:lineRule="auto"/>
              <w:rPr>
                <w:rFonts w:ascii="Times New Roman" w:eastAsia="SimSun" w:hAnsi="Times New Roman" w:cs="Times New Roman"/>
                <w:b/>
                <w:bCs/>
                <w:kern w:val="0"/>
                <w:sz w:val="24"/>
                <w:szCs w:val="24"/>
                <w14:ligatures w14:val="none"/>
              </w:rPr>
            </w:pPr>
            <w:r w:rsidRPr="00244F94">
              <w:rPr>
                <w:rFonts w:eastAsia="SimSun"/>
                <w:b/>
                <w:bCs/>
              </w:rPr>
              <w:t>Recommended WF</w:t>
            </w:r>
          </w:p>
          <w:p w14:paraId="1181E193" w14:textId="39C4EB0A" w:rsidR="006B53AB" w:rsidRDefault="006B53AB" w:rsidP="006B53AB">
            <w:pPr>
              <w:pStyle w:val="ListParagraph"/>
              <w:numPr>
                <w:ilvl w:val="0"/>
                <w:numId w:val="58"/>
              </w:numPr>
              <w:overflowPunct w:val="0"/>
              <w:autoSpaceDE w:val="0"/>
              <w:autoSpaceDN w:val="0"/>
              <w:adjustRightInd w:val="0"/>
              <w:spacing w:after="120" w:line="240" w:lineRule="auto"/>
              <w:ind w:left="360"/>
              <w:contextualSpacing w:val="0"/>
              <w:rPr>
                <w:rFonts w:ascii="Times New Roman" w:eastAsia="SimSun" w:hAnsi="Times New Roman" w:cs="Times New Roman"/>
                <w:kern w:val="0"/>
                <w:sz w:val="24"/>
                <w:szCs w:val="24"/>
                <w14:ligatures w14:val="none"/>
              </w:rPr>
            </w:pPr>
            <w:r>
              <w:rPr>
                <w:lang w:eastAsia="ko-KR"/>
              </w:rPr>
              <w:t>Agreement</w:t>
            </w:r>
            <w:r>
              <w:rPr>
                <w:rFonts w:eastAsia="SimSun"/>
              </w:rPr>
              <w:t>:</w:t>
            </w:r>
          </w:p>
          <w:p w14:paraId="3EB788AA" w14:textId="77777777" w:rsidR="006B53AB" w:rsidRDefault="006B53AB" w:rsidP="006B53AB">
            <w:pPr>
              <w:pStyle w:val="ListParagraph"/>
              <w:numPr>
                <w:ilvl w:val="1"/>
                <w:numId w:val="58"/>
              </w:numPr>
              <w:autoSpaceDN w:val="0"/>
              <w:spacing w:after="120" w:line="240" w:lineRule="auto"/>
              <w:ind w:left="1080"/>
              <w:contextualSpacing w:val="0"/>
              <w:rPr>
                <w:rFonts w:eastAsia="MS Mincho"/>
                <w:bCs/>
              </w:rPr>
            </w:pPr>
            <w:r>
              <w:rPr>
                <w:rFonts w:eastAsia="SimSun"/>
                <w:bCs/>
              </w:rPr>
              <w:t xml:space="preserve">The R18 SSB based FR1 inter-band </w:t>
            </w:r>
            <w:proofErr w:type="spellStart"/>
            <w:r>
              <w:rPr>
                <w:rFonts w:eastAsia="SimSun"/>
                <w:bCs/>
              </w:rPr>
              <w:t>SCell</w:t>
            </w:r>
            <w:proofErr w:type="spellEnd"/>
            <w:r>
              <w:rPr>
                <w:rFonts w:eastAsia="SimSun"/>
                <w:bCs/>
              </w:rPr>
              <w:t xml:space="preserve"> activation </w:t>
            </w:r>
            <w:r>
              <w:rPr>
                <w:bCs/>
              </w:rPr>
              <w:t xml:space="preserve">delay </w:t>
            </w:r>
            <w:r>
              <w:rPr>
                <w:rFonts w:eastAsia="SimSun"/>
                <w:bCs/>
              </w:rPr>
              <w:t xml:space="preserve">requirement can be reused to SDL </w:t>
            </w:r>
            <w:proofErr w:type="spellStart"/>
            <w:r>
              <w:rPr>
                <w:rFonts w:eastAsia="SimSun"/>
                <w:bCs/>
              </w:rPr>
              <w:t>SCell</w:t>
            </w:r>
            <w:proofErr w:type="spellEnd"/>
            <w:r>
              <w:rPr>
                <w:rFonts w:eastAsia="SimSun"/>
                <w:bCs/>
              </w:rPr>
              <w:t xml:space="preserve"> activation in LB CA via switching if UE supports corresponding feature. </w:t>
            </w:r>
          </w:p>
          <w:p w14:paraId="2202A771" w14:textId="77777777" w:rsidR="006B53AB" w:rsidRDefault="006B53AB" w:rsidP="006B53AB">
            <w:pPr>
              <w:pStyle w:val="ListParagraph"/>
              <w:numPr>
                <w:ilvl w:val="2"/>
                <w:numId w:val="58"/>
              </w:numPr>
              <w:autoSpaceDN w:val="0"/>
              <w:spacing w:after="120" w:line="240" w:lineRule="auto"/>
              <w:ind w:left="1800"/>
              <w:contextualSpacing w:val="0"/>
              <w:rPr>
                <w:bCs/>
              </w:rPr>
            </w:pPr>
            <w:r>
              <w:rPr>
                <w:rFonts w:eastAsia="SimSun"/>
                <w:bCs/>
              </w:rPr>
              <w:t xml:space="preserve">R16 Direct </w:t>
            </w:r>
            <w:proofErr w:type="spellStart"/>
            <w:r>
              <w:rPr>
                <w:rFonts w:eastAsia="SimSun"/>
                <w:bCs/>
              </w:rPr>
              <w:t>SCell</w:t>
            </w:r>
            <w:proofErr w:type="spellEnd"/>
            <w:r>
              <w:rPr>
                <w:rFonts w:eastAsia="SimSun"/>
                <w:bCs/>
              </w:rPr>
              <w:t xml:space="preserve"> activation with HO is not considered for R19 LB CA.</w:t>
            </w:r>
          </w:p>
          <w:p w14:paraId="5ADE710B" w14:textId="77777777" w:rsidR="006B53AB" w:rsidRDefault="006B53AB" w:rsidP="006B53AB">
            <w:pPr>
              <w:pStyle w:val="ListParagraph"/>
              <w:numPr>
                <w:ilvl w:val="2"/>
                <w:numId w:val="58"/>
              </w:numPr>
              <w:autoSpaceDN w:val="0"/>
              <w:spacing w:after="120" w:line="240" w:lineRule="auto"/>
              <w:ind w:left="1800"/>
              <w:contextualSpacing w:val="0"/>
              <w:rPr>
                <w:bCs/>
              </w:rPr>
            </w:pPr>
            <w:r>
              <w:rPr>
                <w:rFonts w:eastAsia="SimSun"/>
                <w:bCs/>
              </w:rPr>
              <w:t xml:space="preserve">R17 PUCCH </w:t>
            </w:r>
            <w:proofErr w:type="spellStart"/>
            <w:r>
              <w:rPr>
                <w:rFonts w:eastAsia="SimSun"/>
                <w:bCs/>
              </w:rPr>
              <w:t>SCell</w:t>
            </w:r>
            <w:proofErr w:type="spellEnd"/>
            <w:r>
              <w:rPr>
                <w:rFonts w:eastAsia="SimSun"/>
                <w:bCs/>
              </w:rPr>
              <w:t xml:space="preserve"> activation is not considered for R19 LB CA.</w:t>
            </w:r>
          </w:p>
          <w:p w14:paraId="22A3886B" w14:textId="77777777" w:rsidR="006B53AB" w:rsidRDefault="006B53AB" w:rsidP="006B53AB">
            <w:pPr>
              <w:pStyle w:val="ListParagraph"/>
              <w:numPr>
                <w:ilvl w:val="2"/>
                <w:numId w:val="58"/>
              </w:numPr>
              <w:autoSpaceDN w:val="0"/>
              <w:spacing w:after="120" w:line="240" w:lineRule="auto"/>
              <w:ind w:left="1800"/>
              <w:contextualSpacing w:val="0"/>
              <w:rPr>
                <w:bCs/>
              </w:rPr>
            </w:pPr>
            <w:r>
              <w:rPr>
                <w:rFonts w:eastAsia="SimSun"/>
                <w:bCs/>
              </w:rPr>
              <w:lastRenderedPageBreak/>
              <w:t xml:space="preserve">R18 SSB-less </w:t>
            </w:r>
            <w:proofErr w:type="spellStart"/>
            <w:r>
              <w:rPr>
                <w:rFonts w:eastAsia="SimSun"/>
                <w:bCs/>
              </w:rPr>
              <w:t>SCell</w:t>
            </w:r>
            <w:proofErr w:type="spellEnd"/>
            <w:r>
              <w:rPr>
                <w:rFonts w:eastAsia="SimSun"/>
                <w:bCs/>
              </w:rPr>
              <w:t xml:space="preserve"> activation for NES is not considered for R19 LB CA.</w:t>
            </w:r>
          </w:p>
          <w:p w14:paraId="76B5270B" w14:textId="77777777" w:rsidR="006B53AB" w:rsidRDefault="006B53AB" w:rsidP="006B53AB">
            <w:pPr>
              <w:pStyle w:val="ListParagraph"/>
              <w:numPr>
                <w:ilvl w:val="2"/>
                <w:numId w:val="58"/>
              </w:numPr>
              <w:autoSpaceDN w:val="0"/>
              <w:spacing w:after="120" w:line="240" w:lineRule="auto"/>
              <w:ind w:left="1800"/>
              <w:contextualSpacing w:val="0"/>
              <w:rPr>
                <w:bCs/>
              </w:rPr>
            </w:pPr>
            <w:r>
              <w:rPr>
                <w:rFonts w:eastAsia="SimSun"/>
                <w:bCs/>
              </w:rPr>
              <w:t xml:space="preserve">R17 Fast </w:t>
            </w:r>
            <w:proofErr w:type="spellStart"/>
            <w:r>
              <w:rPr>
                <w:rFonts w:eastAsia="SimSun"/>
                <w:bCs/>
              </w:rPr>
              <w:t>SCell</w:t>
            </w:r>
            <w:proofErr w:type="spellEnd"/>
            <w:r>
              <w:rPr>
                <w:rFonts w:eastAsia="SimSun"/>
                <w:bCs/>
              </w:rPr>
              <w:t xml:space="preserve"> activation is not considered for R19 LB CA.</w:t>
            </w:r>
          </w:p>
          <w:p w14:paraId="1EA7B75A" w14:textId="77777777" w:rsidR="006B53AB" w:rsidRDefault="006B53AB" w:rsidP="006B53AB">
            <w:pPr>
              <w:pStyle w:val="ListParagraph"/>
              <w:numPr>
                <w:ilvl w:val="1"/>
                <w:numId w:val="58"/>
              </w:numPr>
              <w:autoSpaceDN w:val="0"/>
              <w:spacing w:after="120" w:line="240" w:lineRule="auto"/>
              <w:ind w:left="1080"/>
              <w:contextualSpacing w:val="0"/>
              <w:rPr>
                <w:bCs/>
              </w:rPr>
            </w:pPr>
            <w:r>
              <w:rPr>
                <w:rFonts w:eastAsia="SimSun"/>
                <w:bCs/>
              </w:rPr>
              <w:t xml:space="preserve">Reuse the existing </w:t>
            </w:r>
            <w:proofErr w:type="spellStart"/>
            <w:r>
              <w:rPr>
                <w:rFonts w:eastAsia="SimSun"/>
                <w:bCs/>
              </w:rPr>
              <w:t>SCell</w:t>
            </w:r>
            <w:proofErr w:type="spellEnd"/>
            <w:r>
              <w:rPr>
                <w:rFonts w:eastAsia="SimSun"/>
                <w:bCs/>
              </w:rPr>
              <w:t xml:space="preserve"> deactivation delay requirement for SDL </w:t>
            </w:r>
            <w:proofErr w:type="spellStart"/>
            <w:r>
              <w:rPr>
                <w:rFonts w:eastAsia="SimSun"/>
                <w:bCs/>
              </w:rPr>
              <w:t>SCell</w:t>
            </w:r>
            <w:proofErr w:type="spellEnd"/>
            <w:r>
              <w:rPr>
                <w:rFonts w:eastAsia="SimSun"/>
                <w:bCs/>
              </w:rPr>
              <w:t xml:space="preserve"> deactivation.</w:t>
            </w:r>
          </w:p>
          <w:p w14:paraId="2331AFF8" w14:textId="77777777" w:rsidR="006B53AB" w:rsidRDefault="006B53AB" w:rsidP="006B53AB">
            <w:pPr>
              <w:pStyle w:val="ListParagraph"/>
              <w:numPr>
                <w:ilvl w:val="1"/>
                <w:numId w:val="58"/>
              </w:numPr>
              <w:autoSpaceDN w:val="0"/>
              <w:spacing w:after="120" w:line="240" w:lineRule="auto"/>
              <w:ind w:left="1080"/>
              <w:contextualSpacing w:val="0"/>
              <w:rPr>
                <w:rFonts w:eastAsia="SimSun"/>
              </w:rPr>
            </w:pPr>
            <w:r>
              <w:rPr>
                <w:rFonts w:eastAsia="SimSun"/>
              </w:rPr>
              <w:t xml:space="preserve">Known/unknown conditions are reused from existing </w:t>
            </w:r>
            <w:proofErr w:type="spellStart"/>
            <w:r>
              <w:rPr>
                <w:rFonts w:eastAsia="SimSun"/>
              </w:rPr>
              <w:t>SCell</w:t>
            </w:r>
            <w:proofErr w:type="spellEnd"/>
            <w:r>
              <w:rPr>
                <w:rFonts w:eastAsia="SimSun"/>
              </w:rPr>
              <w:t xml:space="preserve"> activation </w:t>
            </w:r>
            <w:proofErr w:type="gramStart"/>
            <w:r>
              <w:rPr>
                <w:rFonts w:eastAsia="SimSun"/>
              </w:rPr>
              <w:t>requirements</w:t>
            </w:r>
            <w:proofErr w:type="gramEnd"/>
          </w:p>
          <w:p w14:paraId="44388061" w14:textId="77777777" w:rsidR="006B53AB" w:rsidRDefault="006B53AB" w:rsidP="006B53AB">
            <w:pPr>
              <w:pStyle w:val="ListParagraph"/>
              <w:numPr>
                <w:ilvl w:val="0"/>
                <w:numId w:val="58"/>
              </w:numPr>
              <w:autoSpaceDN w:val="0"/>
              <w:spacing w:after="120" w:line="240" w:lineRule="auto"/>
              <w:ind w:left="360"/>
              <w:contextualSpacing w:val="0"/>
              <w:rPr>
                <w:rFonts w:eastAsia="SimSun"/>
              </w:rPr>
            </w:pPr>
            <w:r>
              <w:rPr>
                <w:rFonts w:eastAsia="SimSun"/>
              </w:rPr>
              <w:t>FFS:</w:t>
            </w:r>
          </w:p>
          <w:p w14:paraId="46A1E76C" w14:textId="4153180A" w:rsidR="006B53AB" w:rsidRDefault="006B53AB" w:rsidP="006B53AB">
            <w:pPr>
              <w:pStyle w:val="ListParagraph"/>
              <w:numPr>
                <w:ilvl w:val="1"/>
                <w:numId w:val="58"/>
              </w:numPr>
              <w:autoSpaceDN w:val="0"/>
              <w:spacing w:after="120" w:line="240" w:lineRule="auto"/>
              <w:ind w:left="1080"/>
              <w:contextualSpacing w:val="0"/>
              <w:rPr>
                <w:rFonts w:eastAsia="SimSun"/>
              </w:rPr>
            </w:pPr>
            <w:r>
              <w:rPr>
                <w:rFonts w:eastAsia="SimSun"/>
              </w:rPr>
              <w:t xml:space="preserve">RAN4 to discuss the UE </w:t>
            </w:r>
            <w:proofErr w:type="spellStart"/>
            <w:r>
              <w:rPr>
                <w:rFonts w:eastAsia="SimSun"/>
              </w:rPr>
              <w:t>behavior</w:t>
            </w:r>
            <w:proofErr w:type="spellEnd"/>
            <w:r>
              <w:rPr>
                <w:rFonts w:eastAsia="SimSun"/>
              </w:rPr>
              <w:t xml:space="preserve"> if the CQI or L1-RSRP reporting is colliding with SSB or SMTC of being-activated SDL </w:t>
            </w:r>
            <w:proofErr w:type="spellStart"/>
            <w:r>
              <w:rPr>
                <w:rFonts w:eastAsia="SimSun"/>
              </w:rPr>
              <w:t>SCell</w:t>
            </w:r>
            <w:proofErr w:type="spellEnd"/>
            <w:r>
              <w:rPr>
                <w:rFonts w:eastAsia="SimSun"/>
              </w:rPr>
              <w:t xml:space="preserve"> during the SDL </w:t>
            </w:r>
            <w:proofErr w:type="spellStart"/>
            <w:r>
              <w:rPr>
                <w:rFonts w:eastAsia="SimSun"/>
              </w:rPr>
              <w:t>SCell</w:t>
            </w:r>
            <w:proofErr w:type="spellEnd"/>
            <w:r>
              <w:rPr>
                <w:rFonts w:eastAsia="SimSun"/>
              </w:rPr>
              <w:t xml:space="preserve"> activation. </w:t>
            </w:r>
          </w:p>
          <w:p w14:paraId="4C380070" w14:textId="2222349E" w:rsidR="006B53AB" w:rsidRDefault="006B53AB" w:rsidP="006B53AB">
            <w:pPr>
              <w:pStyle w:val="ListParagraph"/>
              <w:numPr>
                <w:ilvl w:val="1"/>
                <w:numId w:val="58"/>
              </w:numPr>
              <w:autoSpaceDN w:val="0"/>
              <w:spacing w:after="120" w:line="240" w:lineRule="auto"/>
              <w:ind w:left="1080"/>
              <w:contextualSpacing w:val="0"/>
              <w:rPr>
                <w:rFonts w:eastAsia="SimSun"/>
              </w:rPr>
            </w:pPr>
            <w:r>
              <w:rPr>
                <w:rFonts w:eastAsia="SimSun"/>
              </w:rPr>
              <w:t xml:space="preserve">The starting point and ending point of CSI measurement for the sake of CSI reporting should be determined, for both SSB based and SSB-less </w:t>
            </w:r>
            <w:proofErr w:type="spellStart"/>
            <w:r>
              <w:rPr>
                <w:rFonts w:eastAsia="SimSun"/>
              </w:rPr>
              <w:t>SCell</w:t>
            </w:r>
            <w:proofErr w:type="spellEnd"/>
            <w:r>
              <w:rPr>
                <w:rFonts w:eastAsia="SimSun"/>
              </w:rPr>
              <w:t xml:space="preserve"> activation.</w:t>
            </w:r>
          </w:p>
          <w:p w14:paraId="1B75993D" w14:textId="77777777" w:rsidR="006B53AB" w:rsidRDefault="006B53AB" w:rsidP="006B53AB">
            <w:pPr>
              <w:pStyle w:val="ListParagraph"/>
              <w:numPr>
                <w:ilvl w:val="1"/>
                <w:numId w:val="58"/>
              </w:numPr>
              <w:autoSpaceDN w:val="0"/>
              <w:spacing w:after="120" w:line="240" w:lineRule="auto"/>
              <w:ind w:left="1080"/>
              <w:contextualSpacing w:val="0"/>
              <w:rPr>
                <w:rFonts w:eastAsia="SimSun"/>
              </w:rPr>
            </w:pPr>
            <w:r>
              <w:rPr>
                <w:rFonts w:eastAsia="SimSun"/>
              </w:rPr>
              <w:t xml:space="preserve">Amend the previous agreement with the </w:t>
            </w:r>
            <w:proofErr w:type="gramStart"/>
            <w:r>
              <w:rPr>
                <w:rFonts w:eastAsia="SimSun"/>
              </w:rPr>
              <w:t>following</w:t>
            </w:r>
            <w:proofErr w:type="gramEnd"/>
          </w:p>
          <w:p w14:paraId="5C1209D3" w14:textId="2836A70B" w:rsidR="003863A8" w:rsidRPr="006B53AB" w:rsidRDefault="006B53AB" w:rsidP="006B53AB">
            <w:pPr>
              <w:pStyle w:val="ListParagraph"/>
              <w:numPr>
                <w:ilvl w:val="2"/>
                <w:numId w:val="58"/>
              </w:numPr>
              <w:autoSpaceDN w:val="0"/>
              <w:spacing w:after="120" w:line="240" w:lineRule="auto"/>
              <w:ind w:left="1800"/>
              <w:contextualSpacing w:val="0"/>
              <w:rPr>
                <w:rFonts w:eastAsia="SimSun"/>
              </w:rPr>
            </w:pPr>
            <w:r>
              <w:rPr>
                <w:rFonts w:eastAsia="SimSun"/>
              </w:rPr>
              <w:t xml:space="preserve">The UE shall continuously monitor </w:t>
            </w:r>
            <w:proofErr w:type="spellStart"/>
            <w:r>
              <w:rPr>
                <w:rFonts w:eastAsia="SimSun"/>
              </w:rPr>
              <w:t>PCell</w:t>
            </w:r>
            <w:proofErr w:type="spellEnd"/>
            <w:r>
              <w:rPr>
                <w:rFonts w:eastAsia="SimSun"/>
              </w:rPr>
              <w:t xml:space="preserve"> disregarding the configured switching pattern. </w:t>
            </w:r>
          </w:p>
        </w:tc>
      </w:tr>
    </w:tbl>
    <w:p w14:paraId="6954F4DF" w14:textId="77777777" w:rsidR="003863A8" w:rsidRDefault="003863A8" w:rsidP="003863A8">
      <w:pPr>
        <w:jc w:val="both"/>
      </w:pPr>
    </w:p>
    <w:p w14:paraId="4B18354A" w14:textId="73511579" w:rsidR="007B24E2" w:rsidRDefault="007B24E2" w:rsidP="003863A8">
      <w:pPr>
        <w:jc w:val="both"/>
      </w:pPr>
      <w:r>
        <w:t xml:space="preserve">Although in legacy </w:t>
      </w:r>
      <w:proofErr w:type="spellStart"/>
      <w:r>
        <w:t>SCell</w:t>
      </w:r>
      <w:proofErr w:type="spellEnd"/>
      <w:r>
        <w:t xml:space="preserve"> activation requirements, a UE is required to report OOR CQI and lowest L1-RSRP, where such reporting is sent over </w:t>
      </w:r>
      <w:proofErr w:type="spellStart"/>
      <w:r>
        <w:t>PCell</w:t>
      </w:r>
      <w:proofErr w:type="spellEnd"/>
      <w:r>
        <w:t>. Yet, for LB-CA the UE might not be able to send such reporting due to the collision between SSB/SMTC and the OOR CQI reports. To address this, the RRM group to</w:t>
      </w:r>
      <w:r w:rsidR="00982DB0">
        <w:t xml:space="preserve"> make</w:t>
      </w:r>
      <w:r>
        <w:t xml:space="preserve"> judge</w:t>
      </w:r>
      <w:r w:rsidR="00982DB0">
        <w:t>ment</w:t>
      </w:r>
      <w:r>
        <w:t xml:space="preserve"> based on </w:t>
      </w:r>
      <w:r w:rsidR="00982DB0">
        <w:t xml:space="preserve">the </w:t>
      </w:r>
      <w:r>
        <w:t xml:space="preserve">necessity of sending OOR CQI versus the SSB/SMTC occasions. Given that </w:t>
      </w:r>
      <w:r w:rsidR="00982DB0">
        <w:t xml:space="preserve">the UE needs to continue the measurements to activate SDL, then the UE should perform measurements and drop OOR CQI. Nevertheless, the prioritization during the collision scenario might result in additional UE complexities, therefore, we prefer to not consider the collision case, </w:t>
      </w:r>
      <w:proofErr w:type="gramStart"/>
      <w:r w:rsidR="00982DB0">
        <w:t>i.e.</w:t>
      </w:r>
      <w:proofErr w:type="gramEnd"/>
      <w:r w:rsidR="00982DB0">
        <w:t xml:space="preserve"> no requirements if colliding occurs.</w:t>
      </w:r>
      <w:r>
        <w:t xml:space="preserve"> </w:t>
      </w:r>
    </w:p>
    <w:p w14:paraId="4EF75D8A" w14:textId="2309B660" w:rsidR="003863A8" w:rsidRPr="00982DB0" w:rsidRDefault="00982DB0" w:rsidP="003863A8">
      <w:pPr>
        <w:pStyle w:val="ListParagraph"/>
        <w:numPr>
          <w:ilvl w:val="0"/>
          <w:numId w:val="39"/>
        </w:numPr>
        <w:spacing w:after="180" w:line="252" w:lineRule="auto"/>
        <w:jc w:val="both"/>
        <w:rPr>
          <w:rFonts w:cstheme="minorHAnsi"/>
          <w:b/>
          <w:lang w:val="en-US" w:eastAsia="ko-KR"/>
        </w:rPr>
      </w:pPr>
      <w:bookmarkStart w:id="16" w:name="_Ref197677895"/>
      <w:r w:rsidRPr="00982DB0">
        <w:rPr>
          <w:rFonts w:cstheme="minorHAnsi"/>
          <w:b/>
          <w:lang w:val="en-US" w:eastAsia="ko-KR"/>
        </w:rPr>
        <w:t xml:space="preserve">When CQI or L1-RSRP reporting is colliding with SSB or SMTC of being-activated SDL </w:t>
      </w:r>
      <w:proofErr w:type="spellStart"/>
      <w:r w:rsidRPr="00982DB0">
        <w:rPr>
          <w:rFonts w:cstheme="minorHAnsi"/>
          <w:b/>
          <w:lang w:val="en-US" w:eastAsia="ko-KR"/>
        </w:rPr>
        <w:t>SCell</w:t>
      </w:r>
      <w:proofErr w:type="spellEnd"/>
      <w:r w:rsidRPr="00982DB0">
        <w:rPr>
          <w:rFonts w:cstheme="minorHAnsi"/>
          <w:b/>
          <w:lang w:val="en-US" w:eastAsia="ko-KR"/>
        </w:rPr>
        <w:t xml:space="preserve"> during the SDL </w:t>
      </w:r>
      <w:proofErr w:type="spellStart"/>
      <w:r w:rsidRPr="00982DB0">
        <w:rPr>
          <w:rFonts w:cstheme="minorHAnsi"/>
          <w:b/>
          <w:lang w:val="en-US" w:eastAsia="ko-KR"/>
        </w:rPr>
        <w:t>SCell</w:t>
      </w:r>
      <w:proofErr w:type="spellEnd"/>
      <w:r w:rsidRPr="00982DB0">
        <w:rPr>
          <w:rFonts w:cstheme="minorHAnsi"/>
          <w:b/>
          <w:lang w:val="en-US" w:eastAsia="ko-KR"/>
        </w:rPr>
        <w:t xml:space="preserve"> activation, RAN4 not consider the colliding case, i.e., no requirement if colliding occurs</w:t>
      </w:r>
      <w:r w:rsidR="003863A8" w:rsidRPr="00982DB0">
        <w:rPr>
          <w:rFonts w:cstheme="minorHAnsi"/>
          <w:b/>
          <w:lang w:val="en-US" w:eastAsia="ko-KR"/>
        </w:rPr>
        <w:t>.</w:t>
      </w:r>
      <w:bookmarkEnd w:id="16"/>
    </w:p>
    <w:p w14:paraId="586D23A0" w14:textId="77777777" w:rsidR="003863A8" w:rsidRDefault="003863A8" w:rsidP="003863A8">
      <w:pPr>
        <w:pStyle w:val="ListParagraph"/>
        <w:spacing w:after="180" w:line="252" w:lineRule="auto"/>
        <w:ind w:left="0"/>
        <w:jc w:val="both"/>
      </w:pPr>
    </w:p>
    <w:p w14:paraId="16F31828" w14:textId="1FD82F12" w:rsidR="00454A72" w:rsidRDefault="00454A72" w:rsidP="00454A72">
      <w:pPr>
        <w:jc w:val="both"/>
        <w:rPr>
          <w:b/>
          <w:color w:val="0070C0"/>
          <w:u w:val="single"/>
          <w:lang w:eastAsia="ko-KR"/>
        </w:rPr>
      </w:pPr>
      <w:r>
        <w:rPr>
          <w:b/>
          <w:color w:val="0070C0"/>
          <w:u w:val="single"/>
          <w:lang w:eastAsia="ko-KR"/>
        </w:rPr>
        <w:t xml:space="preserve">Issue </w:t>
      </w:r>
      <w:r w:rsidR="00704454">
        <w:rPr>
          <w:b/>
          <w:color w:val="0070C0"/>
          <w:u w:val="single"/>
          <w:lang w:eastAsia="ko-KR"/>
        </w:rPr>
        <w:t xml:space="preserve">1-3-8: interruption or scheduling restriction during SDL </w:t>
      </w:r>
      <w:proofErr w:type="spellStart"/>
      <w:r w:rsidR="00704454">
        <w:rPr>
          <w:b/>
          <w:color w:val="0070C0"/>
          <w:u w:val="single"/>
          <w:lang w:eastAsia="ko-KR"/>
        </w:rPr>
        <w:t>SCell</w:t>
      </w:r>
      <w:proofErr w:type="spellEnd"/>
      <w:r w:rsidR="00704454">
        <w:rPr>
          <w:b/>
          <w:color w:val="0070C0"/>
          <w:u w:val="single"/>
          <w:lang w:eastAsia="ko-KR"/>
        </w:rPr>
        <w:t xml:space="preserve"> activation/deactivation</w:t>
      </w:r>
    </w:p>
    <w:tbl>
      <w:tblPr>
        <w:tblStyle w:val="TableGrid"/>
        <w:tblW w:w="0" w:type="auto"/>
        <w:tblLook w:val="04A0" w:firstRow="1" w:lastRow="0" w:firstColumn="1" w:lastColumn="0" w:noHBand="0" w:noVBand="1"/>
      </w:tblPr>
      <w:tblGrid>
        <w:gridCol w:w="9629"/>
      </w:tblGrid>
      <w:tr w:rsidR="00454A72" w14:paraId="3D97CF4E" w14:textId="77777777" w:rsidTr="00454A72">
        <w:tc>
          <w:tcPr>
            <w:tcW w:w="9629" w:type="dxa"/>
            <w:tcBorders>
              <w:top w:val="single" w:sz="4" w:space="0" w:color="auto"/>
              <w:left w:val="single" w:sz="4" w:space="0" w:color="auto"/>
              <w:bottom w:val="single" w:sz="4" w:space="0" w:color="auto"/>
              <w:right w:val="single" w:sz="4" w:space="0" w:color="auto"/>
            </w:tcBorders>
            <w:hideMark/>
          </w:tcPr>
          <w:p w14:paraId="06F28523" w14:textId="77777777" w:rsidR="00454A72" w:rsidRPr="00EB04DC" w:rsidRDefault="00454A72">
            <w:pPr>
              <w:autoSpaceDN w:val="0"/>
              <w:spacing w:after="120" w:line="240" w:lineRule="auto"/>
              <w:rPr>
                <w:rFonts w:ascii="Times New Roman" w:eastAsia="SimSun" w:hAnsi="Times New Roman" w:cs="Times New Roman"/>
                <w:b/>
                <w:bCs/>
                <w:kern w:val="0"/>
                <w:sz w:val="24"/>
                <w:szCs w:val="24"/>
                <w:lang w:val="en-US"/>
                <w14:ligatures w14:val="none"/>
              </w:rPr>
            </w:pPr>
            <w:r w:rsidRPr="00EB04DC">
              <w:rPr>
                <w:rFonts w:eastAsia="SimSun"/>
                <w:b/>
                <w:bCs/>
                <w:lang w:val="en-US"/>
              </w:rPr>
              <w:t>Recommended WF</w:t>
            </w:r>
          </w:p>
          <w:p w14:paraId="5E143BA1" w14:textId="77777777" w:rsidR="00704454" w:rsidRDefault="00704454" w:rsidP="00704454">
            <w:pPr>
              <w:pStyle w:val="ListParagraph"/>
              <w:numPr>
                <w:ilvl w:val="0"/>
                <w:numId w:val="54"/>
              </w:numPr>
              <w:autoSpaceDN w:val="0"/>
              <w:spacing w:after="120" w:line="240" w:lineRule="auto"/>
              <w:contextualSpacing w:val="0"/>
              <w:rPr>
                <w:rFonts w:ascii="Times New Roman" w:eastAsia="SimSun" w:hAnsi="Times New Roman" w:cs="Times New Roman"/>
                <w:kern w:val="0"/>
                <w:sz w:val="24"/>
                <w:szCs w:val="24"/>
                <w14:ligatures w14:val="none"/>
              </w:rPr>
            </w:pPr>
            <w:r>
              <w:rPr>
                <w:rFonts w:eastAsia="SimSun"/>
              </w:rPr>
              <w:t xml:space="preserve">Proposal 1 (OPPO, </w:t>
            </w:r>
            <w:proofErr w:type="gramStart"/>
            <w:r>
              <w:rPr>
                <w:rFonts w:eastAsia="SimSun"/>
              </w:rPr>
              <w:t>CATT(</w:t>
            </w:r>
            <w:proofErr w:type="gramEnd"/>
            <w:r>
              <w:rPr>
                <w:rFonts w:eastAsia="SimSun"/>
              </w:rPr>
              <w:t xml:space="preserve">scheduling restriction), Nokia): </w:t>
            </w:r>
          </w:p>
          <w:p w14:paraId="49406C19" w14:textId="77777777" w:rsidR="00704454" w:rsidRDefault="00704454" w:rsidP="00704454">
            <w:pPr>
              <w:pStyle w:val="ListParagraph"/>
              <w:numPr>
                <w:ilvl w:val="1"/>
                <w:numId w:val="54"/>
              </w:numPr>
              <w:overflowPunct w:val="0"/>
              <w:autoSpaceDE w:val="0"/>
              <w:autoSpaceDN w:val="0"/>
              <w:adjustRightInd w:val="0"/>
              <w:spacing w:after="120" w:line="240" w:lineRule="auto"/>
              <w:contextualSpacing w:val="0"/>
              <w:rPr>
                <w:rFonts w:eastAsia="SimSun"/>
                <w:bCs/>
              </w:rPr>
            </w:pPr>
            <w:r>
              <w:rPr>
                <w:rFonts w:eastAsia="SimSun"/>
                <w:bCs/>
              </w:rPr>
              <w:t xml:space="preserve">RAN4 to define the scheduling restriction or interruption caused by the measurements during SDL </w:t>
            </w:r>
            <w:proofErr w:type="spellStart"/>
            <w:r>
              <w:rPr>
                <w:rFonts w:eastAsia="SimSun"/>
                <w:bCs/>
              </w:rPr>
              <w:t>SCell</w:t>
            </w:r>
            <w:proofErr w:type="spellEnd"/>
            <w:r>
              <w:rPr>
                <w:rFonts w:eastAsia="SimSun"/>
                <w:bCs/>
              </w:rPr>
              <w:t xml:space="preserve"> activation procedure. </w:t>
            </w:r>
          </w:p>
          <w:p w14:paraId="477FE867" w14:textId="77777777" w:rsidR="00704454" w:rsidRDefault="00704454" w:rsidP="00704454">
            <w:pPr>
              <w:pStyle w:val="ListParagraph"/>
              <w:numPr>
                <w:ilvl w:val="0"/>
                <w:numId w:val="54"/>
              </w:numPr>
              <w:autoSpaceDN w:val="0"/>
              <w:spacing w:after="120" w:line="240" w:lineRule="auto"/>
              <w:contextualSpacing w:val="0"/>
              <w:rPr>
                <w:rFonts w:eastAsia="SimSun"/>
              </w:rPr>
            </w:pPr>
            <w:r>
              <w:rPr>
                <w:rFonts w:eastAsia="SimSun"/>
              </w:rPr>
              <w:t xml:space="preserve">Proposal 2 (Apple): </w:t>
            </w:r>
          </w:p>
          <w:p w14:paraId="110391C9" w14:textId="77777777" w:rsidR="00704454" w:rsidRDefault="00704454" w:rsidP="00704454">
            <w:pPr>
              <w:pStyle w:val="ListParagraph"/>
              <w:numPr>
                <w:ilvl w:val="1"/>
                <w:numId w:val="54"/>
              </w:numPr>
              <w:overflowPunct w:val="0"/>
              <w:autoSpaceDE w:val="0"/>
              <w:autoSpaceDN w:val="0"/>
              <w:adjustRightInd w:val="0"/>
              <w:spacing w:after="120" w:line="240" w:lineRule="auto"/>
              <w:contextualSpacing w:val="0"/>
              <w:rPr>
                <w:rFonts w:eastAsia="SimSun"/>
                <w:bCs/>
              </w:rPr>
            </w:pPr>
            <w:r>
              <w:rPr>
                <w:rFonts w:eastAsia="SimSun"/>
                <w:bCs/>
              </w:rPr>
              <w:t xml:space="preserve">the interruption pattern due to CC switching in SDL </w:t>
            </w:r>
            <w:proofErr w:type="spellStart"/>
            <w:r>
              <w:rPr>
                <w:rFonts w:eastAsia="SimSun"/>
                <w:bCs/>
              </w:rPr>
              <w:t>SCell</w:t>
            </w:r>
            <w:proofErr w:type="spellEnd"/>
            <w:r>
              <w:rPr>
                <w:rFonts w:eastAsia="SimSun"/>
                <w:bCs/>
              </w:rPr>
              <w:t xml:space="preserve"> activation shall follow SSB periodicity or SMTC periodicity used for </w:t>
            </w:r>
            <w:proofErr w:type="spellStart"/>
            <w:r>
              <w:rPr>
                <w:rFonts w:eastAsia="SimSun"/>
                <w:bCs/>
              </w:rPr>
              <w:t>SCell</w:t>
            </w:r>
            <w:proofErr w:type="spellEnd"/>
            <w:r>
              <w:rPr>
                <w:rFonts w:eastAsia="SimSun"/>
                <w:bCs/>
              </w:rPr>
              <w:t xml:space="preserve"> activation.</w:t>
            </w:r>
          </w:p>
          <w:p w14:paraId="50FC81BE" w14:textId="77777777" w:rsidR="00704454" w:rsidRDefault="00704454" w:rsidP="00704454">
            <w:pPr>
              <w:pStyle w:val="ListParagraph"/>
              <w:numPr>
                <w:ilvl w:val="2"/>
                <w:numId w:val="54"/>
              </w:numPr>
              <w:overflowPunct w:val="0"/>
              <w:autoSpaceDE w:val="0"/>
              <w:autoSpaceDN w:val="0"/>
              <w:adjustRightInd w:val="0"/>
              <w:spacing w:after="120" w:line="240" w:lineRule="auto"/>
              <w:contextualSpacing w:val="0"/>
              <w:rPr>
                <w:rFonts w:eastAsia="SimSun"/>
                <w:bCs/>
              </w:rPr>
            </w:pPr>
            <w:r>
              <w:rPr>
                <w:rFonts w:eastAsia="SimSun"/>
                <w:bCs/>
              </w:rPr>
              <w:t xml:space="preserve">the interruption length for each CC switching in SDL </w:t>
            </w:r>
            <w:proofErr w:type="spellStart"/>
            <w:r>
              <w:rPr>
                <w:rFonts w:eastAsia="SimSun"/>
                <w:bCs/>
              </w:rPr>
              <w:t>SCell</w:t>
            </w:r>
            <w:proofErr w:type="spellEnd"/>
            <w:r>
              <w:rPr>
                <w:rFonts w:eastAsia="SimSun"/>
                <w:bCs/>
              </w:rPr>
              <w:t xml:space="preserve"> activation can be defined as {(switching duration for FDD-to-SDL) + SSB/SMTC duration + (switching time for FDD-to-SDL)} or reuse same interruption requirement from legacy FR1 intra-band </w:t>
            </w:r>
            <w:proofErr w:type="spellStart"/>
            <w:r>
              <w:rPr>
                <w:rFonts w:eastAsia="SimSun"/>
                <w:bCs/>
              </w:rPr>
              <w:t>SCell</w:t>
            </w:r>
            <w:proofErr w:type="spellEnd"/>
            <w:r>
              <w:rPr>
                <w:rFonts w:eastAsia="SimSun"/>
                <w:bCs/>
              </w:rPr>
              <w:t xml:space="preserve"> activation. </w:t>
            </w:r>
          </w:p>
          <w:p w14:paraId="020A38EF" w14:textId="77777777" w:rsidR="00704454" w:rsidRDefault="00704454" w:rsidP="00704454">
            <w:pPr>
              <w:pStyle w:val="ListParagraph"/>
              <w:numPr>
                <w:ilvl w:val="0"/>
                <w:numId w:val="54"/>
              </w:numPr>
              <w:autoSpaceDN w:val="0"/>
              <w:spacing w:after="120" w:line="240" w:lineRule="auto"/>
              <w:contextualSpacing w:val="0"/>
              <w:rPr>
                <w:rFonts w:eastAsia="SimSun"/>
              </w:rPr>
            </w:pPr>
            <w:r>
              <w:rPr>
                <w:rFonts w:eastAsia="SimSun"/>
              </w:rPr>
              <w:t xml:space="preserve">Proposal 3 (LGE): </w:t>
            </w:r>
          </w:p>
          <w:p w14:paraId="5D36D34F" w14:textId="77777777" w:rsidR="00704454" w:rsidRDefault="00704454" w:rsidP="00704454">
            <w:pPr>
              <w:pStyle w:val="ListParagraph"/>
              <w:numPr>
                <w:ilvl w:val="2"/>
                <w:numId w:val="54"/>
              </w:numPr>
              <w:overflowPunct w:val="0"/>
              <w:autoSpaceDE w:val="0"/>
              <w:autoSpaceDN w:val="0"/>
              <w:adjustRightInd w:val="0"/>
              <w:spacing w:after="120" w:line="240" w:lineRule="auto"/>
              <w:contextualSpacing w:val="0"/>
              <w:rPr>
                <w:rFonts w:eastAsia="SimSun"/>
                <w:bCs/>
              </w:rPr>
            </w:pPr>
            <w:r>
              <w:rPr>
                <w:rFonts w:eastAsia="SimSun"/>
                <w:bCs/>
              </w:rPr>
              <w:t xml:space="preserve">RAN4 to specify </w:t>
            </w:r>
            <w:proofErr w:type="spellStart"/>
            <w:r>
              <w:rPr>
                <w:rFonts w:eastAsia="SimSun"/>
                <w:bCs/>
              </w:rPr>
              <w:t>SCell</w:t>
            </w:r>
            <w:proofErr w:type="spellEnd"/>
            <w:r>
              <w:rPr>
                <w:rFonts w:eastAsia="SimSun"/>
                <w:bCs/>
              </w:rPr>
              <w:t xml:space="preserve"> activation window which ensures </w:t>
            </w:r>
            <w:proofErr w:type="spellStart"/>
            <w:r>
              <w:rPr>
                <w:rFonts w:eastAsia="SimSun"/>
                <w:bCs/>
              </w:rPr>
              <w:t>SCell</w:t>
            </w:r>
            <w:proofErr w:type="spellEnd"/>
            <w:r>
              <w:rPr>
                <w:rFonts w:eastAsia="SimSun"/>
                <w:bCs/>
              </w:rPr>
              <w:t xml:space="preserve"> measurements of the deactivated </w:t>
            </w:r>
            <w:proofErr w:type="spellStart"/>
            <w:r>
              <w:rPr>
                <w:rFonts w:eastAsia="SimSun"/>
                <w:bCs/>
              </w:rPr>
              <w:t>SCell</w:t>
            </w:r>
            <w:proofErr w:type="spellEnd"/>
            <w:r>
              <w:rPr>
                <w:rFonts w:eastAsia="SimSun"/>
                <w:bCs/>
              </w:rPr>
              <w:t xml:space="preserve">. </w:t>
            </w:r>
          </w:p>
          <w:p w14:paraId="1B55572B" w14:textId="77777777" w:rsidR="00704454" w:rsidRDefault="00704454" w:rsidP="00704454">
            <w:pPr>
              <w:pStyle w:val="ListParagraph"/>
              <w:numPr>
                <w:ilvl w:val="0"/>
                <w:numId w:val="54"/>
              </w:numPr>
              <w:autoSpaceDN w:val="0"/>
              <w:spacing w:after="120" w:line="240" w:lineRule="auto"/>
              <w:contextualSpacing w:val="0"/>
              <w:rPr>
                <w:rFonts w:eastAsia="SimSun"/>
              </w:rPr>
            </w:pPr>
            <w:r>
              <w:rPr>
                <w:rFonts w:eastAsia="SimSun"/>
              </w:rPr>
              <w:t>Proposal 4 (HW):</w:t>
            </w:r>
          </w:p>
          <w:p w14:paraId="33FDD275" w14:textId="77777777" w:rsidR="00704454" w:rsidRDefault="00704454" w:rsidP="00704454">
            <w:pPr>
              <w:pStyle w:val="ListParagraph"/>
              <w:numPr>
                <w:ilvl w:val="1"/>
                <w:numId w:val="54"/>
              </w:numPr>
              <w:overflowPunct w:val="0"/>
              <w:autoSpaceDE w:val="0"/>
              <w:autoSpaceDN w:val="0"/>
              <w:adjustRightInd w:val="0"/>
              <w:spacing w:after="120" w:line="240" w:lineRule="auto"/>
              <w:contextualSpacing w:val="0"/>
              <w:rPr>
                <w:rFonts w:eastAsia="SimSun"/>
                <w:bCs/>
              </w:rPr>
            </w:pPr>
            <w:r>
              <w:rPr>
                <w:rFonts w:eastAsia="SimSun"/>
                <w:bCs/>
              </w:rPr>
              <w:t xml:space="preserve">During SDL </w:t>
            </w:r>
            <w:proofErr w:type="spellStart"/>
            <w:r>
              <w:rPr>
                <w:rFonts w:eastAsia="SimSun"/>
                <w:bCs/>
              </w:rPr>
              <w:t>SCell</w:t>
            </w:r>
            <w:proofErr w:type="spellEnd"/>
            <w:r>
              <w:rPr>
                <w:rFonts w:eastAsia="SimSun"/>
                <w:bCs/>
              </w:rPr>
              <w:t xml:space="preserve"> activation, if the to-be-used RS resource is SSB:</w:t>
            </w:r>
          </w:p>
          <w:p w14:paraId="2B7F9112" w14:textId="77777777" w:rsidR="00704454" w:rsidRDefault="00704454" w:rsidP="00704454">
            <w:pPr>
              <w:pStyle w:val="ListParagraph"/>
              <w:numPr>
                <w:ilvl w:val="2"/>
                <w:numId w:val="54"/>
              </w:numPr>
              <w:overflowPunct w:val="0"/>
              <w:autoSpaceDE w:val="0"/>
              <w:autoSpaceDN w:val="0"/>
              <w:adjustRightInd w:val="0"/>
              <w:spacing w:after="120" w:line="240" w:lineRule="auto"/>
              <w:contextualSpacing w:val="0"/>
              <w:rPr>
                <w:rFonts w:eastAsia="SimSun"/>
                <w:bCs/>
              </w:rPr>
            </w:pPr>
            <w:r>
              <w:rPr>
                <w:rFonts w:eastAsia="SimSun"/>
                <w:bCs/>
              </w:rPr>
              <w:lastRenderedPageBreak/>
              <w:t xml:space="preserve">Option 1: UE stays on SDL carrier until the </w:t>
            </w:r>
            <w:proofErr w:type="spellStart"/>
            <w:r>
              <w:rPr>
                <w:rFonts w:eastAsia="SimSun"/>
                <w:bCs/>
              </w:rPr>
              <w:t>SCell</w:t>
            </w:r>
            <w:proofErr w:type="spellEnd"/>
            <w:r>
              <w:rPr>
                <w:rFonts w:eastAsia="SimSun"/>
                <w:bCs/>
              </w:rPr>
              <w:t xml:space="preserve"> activation procedure is completed. The whole </w:t>
            </w:r>
            <w:proofErr w:type="spellStart"/>
            <w:r>
              <w:rPr>
                <w:rFonts w:eastAsia="SimSun"/>
                <w:bCs/>
              </w:rPr>
              <w:t>SCell</w:t>
            </w:r>
            <w:proofErr w:type="spellEnd"/>
            <w:r>
              <w:rPr>
                <w:rFonts w:eastAsia="SimSun"/>
                <w:bCs/>
              </w:rPr>
              <w:t xml:space="preserve"> activation delay would be specified as interruption or scheduling restriction. It shall be noted that UE shall also wait for one CSI-RS resource for CQI. And a valid CQI will be transmitted on PCC.</w:t>
            </w:r>
          </w:p>
          <w:p w14:paraId="57ED2CB7" w14:textId="77777777" w:rsidR="00704454" w:rsidRDefault="00704454" w:rsidP="00704454">
            <w:pPr>
              <w:pStyle w:val="ListParagraph"/>
              <w:numPr>
                <w:ilvl w:val="2"/>
                <w:numId w:val="54"/>
              </w:numPr>
              <w:overflowPunct w:val="0"/>
              <w:autoSpaceDE w:val="0"/>
              <w:autoSpaceDN w:val="0"/>
              <w:adjustRightInd w:val="0"/>
              <w:spacing w:after="120" w:line="240" w:lineRule="auto"/>
              <w:contextualSpacing w:val="0"/>
              <w:rPr>
                <w:rFonts w:eastAsia="SimSun"/>
                <w:bCs/>
              </w:rPr>
            </w:pPr>
            <w:r>
              <w:rPr>
                <w:rFonts w:eastAsia="SimSun"/>
                <w:bCs/>
              </w:rPr>
              <w:t>Option 2: UE switches to SDL carrier according to SSB occasions. The interruption or scheduling restriction would happen on SSB symbols and 1 symbol before each consecutive SSB symbols to be measured and 1 symbol after each consecutive SSB symbols to be measured. It shall be noted that UE shall also measure one CSI-RS resource for CQI. And a valid CQI will be transmitted on PCC.</w:t>
            </w:r>
          </w:p>
          <w:p w14:paraId="40D945C4" w14:textId="77777777" w:rsidR="00704454" w:rsidRDefault="00704454" w:rsidP="00704454">
            <w:pPr>
              <w:pStyle w:val="ListParagraph"/>
              <w:numPr>
                <w:ilvl w:val="1"/>
                <w:numId w:val="54"/>
              </w:numPr>
              <w:overflowPunct w:val="0"/>
              <w:autoSpaceDE w:val="0"/>
              <w:autoSpaceDN w:val="0"/>
              <w:adjustRightInd w:val="0"/>
              <w:spacing w:after="120" w:line="240" w:lineRule="auto"/>
              <w:contextualSpacing w:val="0"/>
              <w:rPr>
                <w:rFonts w:eastAsia="SimSun"/>
                <w:bCs/>
              </w:rPr>
            </w:pPr>
            <w:r>
              <w:rPr>
                <w:rFonts w:eastAsia="SimSun"/>
                <w:bCs/>
              </w:rPr>
              <w:t>FFS if the to-be-used RS is A-TRS or P-TRS.</w:t>
            </w:r>
          </w:p>
          <w:p w14:paraId="6A564F82" w14:textId="77777777" w:rsidR="00704454" w:rsidRDefault="00704454" w:rsidP="00704454">
            <w:pPr>
              <w:pStyle w:val="ListParagraph"/>
              <w:numPr>
                <w:ilvl w:val="0"/>
                <w:numId w:val="54"/>
              </w:numPr>
              <w:autoSpaceDN w:val="0"/>
              <w:spacing w:after="120" w:line="240" w:lineRule="auto"/>
              <w:contextualSpacing w:val="0"/>
              <w:rPr>
                <w:rFonts w:eastAsia="SimSun"/>
              </w:rPr>
            </w:pPr>
            <w:r>
              <w:rPr>
                <w:rFonts w:eastAsia="SimSun"/>
              </w:rPr>
              <w:t xml:space="preserve">Proposal 5 (ZTE): </w:t>
            </w:r>
          </w:p>
          <w:p w14:paraId="3B5EC427" w14:textId="323F5396" w:rsidR="00454A72" w:rsidRPr="00704454" w:rsidRDefault="00704454" w:rsidP="00704454">
            <w:pPr>
              <w:pStyle w:val="ListParagraph"/>
              <w:numPr>
                <w:ilvl w:val="1"/>
                <w:numId w:val="54"/>
              </w:numPr>
              <w:overflowPunct w:val="0"/>
              <w:autoSpaceDE w:val="0"/>
              <w:autoSpaceDN w:val="0"/>
              <w:adjustRightInd w:val="0"/>
              <w:spacing w:after="120" w:line="240" w:lineRule="auto"/>
              <w:contextualSpacing w:val="0"/>
              <w:rPr>
                <w:rFonts w:eastAsia="SimSun"/>
                <w:bCs/>
              </w:rPr>
            </w:pPr>
            <w:r>
              <w:rPr>
                <w:rFonts w:eastAsia="SimSun"/>
                <w:bCs/>
              </w:rPr>
              <w:t xml:space="preserve">RAN4 needs to consider the switching period/interruption during the SDL </w:t>
            </w:r>
            <w:proofErr w:type="spellStart"/>
            <w:r>
              <w:rPr>
                <w:rFonts w:eastAsia="SimSun"/>
                <w:bCs/>
              </w:rPr>
              <w:t>SCell</w:t>
            </w:r>
            <w:proofErr w:type="spellEnd"/>
            <w:r>
              <w:rPr>
                <w:rFonts w:eastAsia="SimSun"/>
                <w:bCs/>
              </w:rPr>
              <w:t xml:space="preserve"> activation procedure for the switching between </w:t>
            </w:r>
            <w:proofErr w:type="spellStart"/>
            <w:r>
              <w:rPr>
                <w:rFonts w:eastAsia="SimSun"/>
                <w:bCs/>
              </w:rPr>
              <w:t>PCell</w:t>
            </w:r>
            <w:proofErr w:type="spellEnd"/>
            <w:r>
              <w:rPr>
                <w:rFonts w:eastAsia="SimSun"/>
                <w:bCs/>
              </w:rPr>
              <w:t xml:space="preserve"> and SDL </w:t>
            </w:r>
            <w:proofErr w:type="spellStart"/>
            <w:r>
              <w:rPr>
                <w:rFonts w:eastAsia="SimSun"/>
                <w:bCs/>
              </w:rPr>
              <w:t>SCell</w:t>
            </w:r>
            <w:proofErr w:type="spellEnd"/>
            <w:r>
              <w:rPr>
                <w:rFonts w:eastAsia="SimSun"/>
                <w:bCs/>
              </w:rPr>
              <w:t xml:space="preserve"> L3/L1 measurement</w:t>
            </w:r>
          </w:p>
        </w:tc>
      </w:tr>
    </w:tbl>
    <w:p w14:paraId="03F8B397" w14:textId="77777777" w:rsidR="00454A72" w:rsidRDefault="00454A72" w:rsidP="00454A72">
      <w:pPr>
        <w:jc w:val="both"/>
      </w:pPr>
    </w:p>
    <w:p w14:paraId="73A1CC2D" w14:textId="1E54DB4E" w:rsidR="004B0B3D" w:rsidRDefault="004B0B3D" w:rsidP="00454A72">
      <w:pPr>
        <w:jc w:val="both"/>
      </w:pPr>
      <w:r>
        <w:t xml:space="preserve">As shown in Figure 2, the UE is expected to measure on SDL while operating on </w:t>
      </w:r>
      <w:proofErr w:type="spellStart"/>
      <w:r>
        <w:t>PCell</w:t>
      </w:r>
      <w:proofErr w:type="spellEnd"/>
      <w:r>
        <w:t xml:space="preserve">. Given that the UE is can only operate on either </w:t>
      </w:r>
      <w:proofErr w:type="spellStart"/>
      <w:r>
        <w:t>PCell</w:t>
      </w:r>
      <w:proofErr w:type="spellEnd"/>
      <w:r>
        <w:t xml:space="preserve"> or SDL it is expected that the UE cause interruption on the main CC, </w:t>
      </w:r>
      <w:proofErr w:type="gramStart"/>
      <w:r>
        <w:t>i.e.</w:t>
      </w:r>
      <w:proofErr w:type="gramEnd"/>
      <w:r>
        <w:t xml:space="preserve"> </w:t>
      </w:r>
      <w:proofErr w:type="spellStart"/>
      <w:r>
        <w:t>PCell</w:t>
      </w:r>
      <w:proofErr w:type="spellEnd"/>
      <w:r>
        <w:t xml:space="preserve">, while measuring on SDL. Interrupting a single CC in RRM requirements wording is given by scheduling restrictions. Therefore, scheduling restrictions requirements shall be defined for </w:t>
      </w:r>
      <w:r w:rsidRPr="004B0B3D">
        <w:t xml:space="preserve">the measurements during SDL </w:t>
      </w:r>
      <w:proofErr w:type="spellStart"/>
      <w:r w:rsidRPr="004B0B3D">
        <w:t>SCell</w:t>
      </w:r>
      <w:proofErr w:type="spellEnd"/>
      <w:r w:rsidRPr="004B0B3D">
        <w:t xml:space="preserve"> activation procedure</w:t>
      </w:r>
      <w:r>
        <w:t xml:space="preserve">. </w:t>
      </w:r>
    </w:p>
    <w:p w14:paraId="5B4651EB" w14:textId="5692E510" w:rsidR="004B0B3D" w:rsidRDefault="004B0B3D" w:rsidP="00454A72">
      <w:pPr>
        <w:jc w:val="both"/>
      </w:pPr>
      <w:r>
        <w:t xml:space="preserve">In addition, the </w:t>
      </w:r>
      <w:r w:rsidRPr="004B0B3D">
        <w:t xml:space="preserve">scheduling restriction due to CC switching in SDL </w:t>
      </w:r>
      <w:proofErr w:type="spellStart"/>
      <w:r w:rsidRPr="004B0B3D">
        <w:t>SCell</w:t>
      </w:r>
      <w:proofErr w:type="spellEnd"/>
      <w:r w:rsidRPr="004B0B3D">
        <w:t xml:space="preserve"> activation shall follow RS periodicity or SMTC periodicity used for </w:t>
      </w:r>
      <w:proofErr w:type="spellStart"/>
      <w:r w:rsidRPr="004B0B3D">
        <w:t>SCell</w:t>
      </w:r>
      <w:proofErr w:type="spellEnd"/>
      <w:r w:rsidRPr="004B0B3D">
        <w:t xml:space="preserve"> activation</w:t>
      </w:r>
      <w:r>
        <w:t>:</w:t>
      </w:r>
    </w:p>
    <w:p w14:paraId="7E8C9901" w14:textId="170CDE58" w:rsidR="004B0B3D" w:rsidRDefault="004B0B3D" w:rsidP="004B0B3D">
      <w:pPr>
        <w:pStyle w:val="ListParagraph"/>
        <w:numPr>
          <w:ilvl w:val="0"/>
          <w:numId w:val="60"/>
        </w:numPr>
        <w:jc w:val="both"/>
      </w:pPr>
      <w:r w:rsidRPr="004B0B3D">
        <w:t xml:space="preserve">the scheduling restriction length for each CC switching in SDL </w:t>
      </w:r>
      <w:proofErr w:type="spellStart"/>
      <w:r w:rsidRPr="004B0B3D">
        <w:t>SCell</w:t>
      </w:r>
      <w:proofErr w:type="spellEnd"/>
      <w:r w:rsidRPr="004B0B3D">
        <w:t xml:space="preserve"> activation can be defined as (symbol(s) for switching time of FDD-to-</w:t>
      </w:r>
      <w:proofErr w:type="gramStart"/>
      <w:r w:rsidRPr="004B0B3D">
        <w:t>SDL)+</w:t>
      </w:r>
      <w:proofErr w:type="gramEnd"/>
      <w:r w:rsidRPr="004B0B3D">
        <w:t xml:space="preserve"> SSB/SMTC duration/CSI-RS + (symbol(s) for switching time of SDL-to-FDD)</w:t>
      </w:r>
      <w:r>
        <w:t>.</w:t>
      </w:r>
    </w:p>
    <w:p w14:paraId="0609AE29" w14:textId="416C099D" w:rsidR="004B0B3D" w:rsidRDefault="004B0B3D" w:rsidP="004B0B3D">
      <w:pPr>
        <w:pStyle w:val="ListParagraph"/>
        <w:numPr>
          <w:ilvl w:val="1"/>
          <w:numId w:val="60"/>
        </w:numPr>
        <w:jc w:val="both"/>
      </w:pPr>
      <w:r>
        <w:t>Following RAN1 agreement, then:</w:t>
      </w:r>
    </w:p>
    <w:p w14:paraId="363147A2" w14:textId="3860FBFE" w:rsidR="004B0B3D" w:rsidRPr="00DF6945" w:rsidRDefault="004B0B3D" w:rsidP="004B0B3D">
      <w:pPr>
        <w:pStyle w:val="ListParagraph"/>
        <w:numPr>
          <w:ilvl w:val="1"/>
          <w:numId w:val="60"/>
        </w:numPr>
        <w:jc w:val="both"/>
      </w:pPr>
      <w:r w:rsidRPr="004B0B3D">
        <w:t xml:space="preserve">PDCCH, PDSCH, PRS or CSI-RS in a set of symbols of a DL slot and PUSCH, PUCCH, PRACH, or SRS in a set of symbols of an UL slot on the FDD carrier that overlaps, even partially, with the </w:t>
      </w:r>
      <w:r w:rsidRPr="00DF6945">
        <w:t>set of symbols of (symbol(s) for switching time of FDD-to-SDL)+ SSB/SMTC duration/CSI-RS + (symbol(s) for switching time of SDL-to-FDD), will have scheduling restriction</w:t>
      </w:r>
      <w:r w:rsidR="00DF6945" w:rsidRPr="00DF6945">
        <w:t>.</w:t>
      </w:r>
    </w:p>
    <w:p w14:paraId="3465B7F7" w14:textId="0723BCB7" w:rsidR="00454A72" w:rsidRPr="00DF6945" w:rsidRDefault="00DF6945" w:rsidP="00454A72">
      <w:pPr>
        <w:pStyle w:val="ListParagraph"/>
        <w:numPr>
          <w:ilvl w:val="0"/>
          <w:numId w:val="39"/>
        </w:numPr>
        <w:spacing w:after="180" w:line="252" w:lineRule="auto"/>
        <w:jc w:val="both"/>
        <w:rPr>
          <w:rFonts w:ascii="Times New Roman" w:hAnsi="Times New Roman" w:cs="Times New Roman"/>
          <w:sz w:val="20"/>
          <w:szCs w:val="20"/>
        </w:rPr>
      </w:pPr>
      <w:bookmarkStart w:id="17" w:name="_Ref197677913"/>
      <w:r w:rsidRPr="00DF6945">
        <w:rPr>
          <w:rFonts w:cstheme="minorHAnsi"/>
          <w:b/>
          <w:lang w:val="en-US" w:eastAsia="ko-KR"/>
        </w:rPr>
        <w:t xml:space="preserve">RAN4 to define the scheduling restriction caused by the measurements during SDL </w:t>
      </w:r>
      <w:proofErr w:type="spellStart"/>
      <w:r w:rsidRPr="00DF6945">
        <w:rPr>
          <w:rFonts w:cstheme="minorHAnsi"/>
          <w:b/>
          <w:lang w:val="en-US" w:eastAsia="ko-KR"/>
        </w:rPr>
        <w:t>SCell</w:t>
      </w:r>
      <w:proofErr w:type="spellEnd"/>
      <w:r w:rsidRPr="00DF6945">
        <w:rPr>
          <w:rFonts w:cstheme="minorHAnsi"/>
          <w:b/>
          <w:lang w:val="en-US" w:eastAsia="ko-KR"/>
        </w:rPr>
        <w:t xml:space="preserve"> activation procedure</w:t>
      </w:r>
      <w:r w:rsidR="00454A72" w:rsidRPr="00DF6945">
        <w:rPr>
          <w:rFonts w:cstheme="minorHAnsi"/>
          <w:b/>
          <w:lang w:eastAsia="ko-KR"/>
        </w:rPr>
        <w:t>.</w:t>
      </w:r>
      <w:bookmarkEnd w:id="17"/>
    </w:p>
    <w:p w14:paraId="30478701" w14:textId="1288F70F" w:rsidR="00DF6945" w:rsidRPr="00DF6945" w:rsidRDefault="00DF6945" w:rsidP="00454A72">
      <w:pPr>
        <w:pStyle w:val="ListParagraph"/>
        <w:numPr>
          <w:ilvl w:val="0"/>
          <w:numId w:val="39"/>
        </w:numPr>
        <w:spacing w:after="180" w:line="252" w:lineRule="auto"/>
        <w:jc w:val="both"/>
        <w:rPr>
          <w:rFonts w:cstheme="minorHAnsi"/>
          <w:b/>
          <w:lang w:val="en-US" w:eastAsia="ko-KR"/>
        </w:rPr>
      </w:pPr>
      <w:bookmarkStart w:id="18" w:name="_Ref206160958"/>
      <w:r w:rsidRPr="00DF6945">
        <w:rPr>
          <w:rFonts w:cstheme="minorHAnsi"/>
          <w:b/>
          <w:lang w:val="en-US" w:eastAsia="ko-KR"/>
        </w:rPr>
        <w:t xml:space="preserve">The scheduling restriction due to CC switching in SDL </w:t>
      </w:r>
      <w:proofErr w:type="spellStart"/>
      <w:r w:rsidRPr="00DF6945">
        <w:rPr>
          <w:rFonts w:cstheme="minorHAnsi"/>
          <w:b/>
          <w:lang w:val="en-US" w:eastAsia="ko-KR"/>
        </w:rPr>
        <w:t>SCell</w:t>
      </w:r>
      <w:proofErr w:type="spellEnd"/>
      <w:r w:rsidRPr="00DF6945">
        <w:rPr>
          <w:rFonts w:cstheme="minorHAnsi"/>
          <w:b/>
          <w:lang w:val="en-US" w:eastAsia="ko-KR"/>
        </w:rPr>
        <w:t xml:space="preserve"> activation shall follow RS periodicity or SMTC periodicity used for </w:t>
      </w:r>
      <w:proofErr w:type="spellStart"/>
      <w:r w:rsidRPr="00DF6945">
        <w:rPr>
          <w:rFonts w:cstheme="minorHAnsi"/>
          <w:b/>
          <w:lang w:val="en-US" w:eastAsia="ko-KR"/>
        </w:rPr>
        <w:t>SCell</w:t>
      </w:r>
      <w:proofErr w:type="spellEnd"/>
      <w:r w:rsidRPr="00DF6945">
        <w:rPr>
          <w:rFonts w:cstheme="minorHAnsi"/>
          <w:b/>
          <w:lang w:val="en-US" w:eastAsia="ko-KR"/>
        </w:rPr>
        <w:t xml:space="preserve"> activation:</w:t>
      </w:r>
      <w:r>
        <w:rPr>
          <w:rFonts w:cstheme="minorHAnsi"/>
          <w:b/>
          <w:lang w:val="en-US" w:eastAsia="ko-KR"/>
        </w:rPr>
        <w:t xml:space="preserve"> </w:t>
      </w:r>
      <w:r w:rsidRPr="00DF6945">
        <w:rPr>
          <w:rFonts w:cstheme="minorHAnsi"/>
          <w:b/>
          <w:lang w:val="en-US" w:eastAsia="ko-KR"/>
        </w:rPr>
        <w:t xml:space="preserve">the scheduling restriction length for each CC switching in SDL </w:t>
      </w:r>
      <w:proofErr w:type="spellStart"/>
      <w:r w:rsidRPr="00DF6945">
        <w:rPr>
          <w:rFonts w:cstheme="minorHAnsi"/>
          <w:b/>
          <w:lang w:val="en-US" w:eastAsia="ko-KR"/>
        </w:rPr>
        <w:t>SCell</w:t>
      </w:r>
      <w:proofErr w:type="spellEnd"/>
      <w:r w:rsidRPr="00DF6945">
        <w:rPr>
          <w:rFonts w:cstheme="minorHAnsi"/>
          <w:b/>
          <w:lang w:val="en-US" w:eastAsia="ko-KR"/>
        </w:rPr>
        <w:t xml:space="preserve"> activation can be defined as (symbol(s) for switching time of FDD-to-</w:t>
      </w:r>
      <w:proofErr w:type="gramStart"/>
      <w:r w:rsidRPr="00DF6945">
        <w:rPr>
          <w:rFonts w:cstheme="minorHAnsi"/>
          <w:b/>
          <w:lang w:val="en-US" w:eastAsia="ko-KR"/>
        </w:rPr>
        <w:t>SDL)+</w:t>
      </w:r>
      <w:proofErr w:type="gramEnd"/>
      <w:r w:rsidRPr="00DF6945">
        <w:rPr>
          <w:rFonts w:cstheme="minorHAnsi"/>
          <w:b/>
          <w:lang w:val="en-US" w:eastAsia="ko-KR"/>
        </w:rPr>
        <w:t xml:space="preserve"> SSB/SMTC duration/CSI-RS + (symbol(s) for switching time of SDL-to-FDD)</w:t>
      </w:r>
      <w:r>
        <w:rPr>
          <w:rFonts w:cstheme="minorHAnsi"/>
          <w:b/>
          <w:lang w:val="en-US" w:eastAsia="ko-KR"/>
        </w:rPr>
        <w:t xml:space="preserve">. </w:t>
      </w:r>
      <w:r w:rsidRPr="00DF6945">
        <w:rPr>
          <w:rFonts w:cstheme="minorHAnsi"/>
          <w:b/>
          <w:lang w:val="en-US" w:eastAsia="ko-KR"/>
        </w:rPr>
        <w:t>PDCCH, PDSCH, PRS or CSI-RS in a set of symbols of a DL slot and PUSCH, PUCCH, PRACH, or SRS in a set of symbols of an UL slot on the FDD carrier that overlaps, even partially, with the set of symbols of (symbol(s) for switching time of FDD-to-SDL)+ SSB/SMTC duration/CSI-RS + (symbol(s) for switching time of SDL-to-FDD), will have scheduling restriction</w:t>
      </w:r>
      <w:bookmarkEnd w:id="18"/>
      <w:r w:rsidR="00312F83">
        <w:rPr>
          <w:rFonts w:cstheme="minorHAnsi"/>
          <w:b/>
          <w:lang w:val="en-US" w:eastAsia="ko-KR"/>
        </w:rPr>
        <w:t>.</w:t>
      </w:r>
    </w:p>
    <w:p w14:paraId="01FE0598" w14:textId="77777777" w:rsidR="00103137" w:rsidRDefault="00103137" w:rsidP="00103137">
      <w:pPr>
        <w:jc w:val="both"/>
        <w:rPr>
          <w:rFonts w:cstheme="minorHAnsi"/>
        </w:rPr>
      </w:pPr>
    </w:p>
    <w:p w14:paraId="092940E9" w14:textId="6BDE43FD" w:rsidR="00103137" w:rsidRPr="00103137" w:rsidRDefault="00103137" w:rsidP="00103137">
      <w:pPr>
        <w:jc w:val="both"/>
        <w:rPr>
          <w:b/>
          <w:color w:val="0070C0"/>
          <w:u w:val="single"/>
          <w:lang w:eastAsia="ko-KR"/>
        </w:rPr>
      </w:pPr>
      <w:r w:rsidRPr="00103137">
        <w:rPr>
          <w:b/>
          <w:color w:val="0070C0"/>
          <w:u w:val="single"/>
          <w:lang w:eastAsia="ko-KR"/>
        </w:rPr>
        <w:t xml:space="preserve">Issue 1-3-10: BFD/CBD requirements for SDL </w:t>
      </w:r>
      <w:proofErr w:type="spellStart"/>
      <w:r w:rsidRPr="00103137">
        <w:rPr>
          <w:b/>
          <w:color w:val="0070C0"/>
          <w:u w:val="single"/>
          <w:lang w:eastAsia="ko-KR"/>
        </w:rPr>
        <w:t>SCell</w:t>
      </w:r>
      <w:proofErr w:type="spellEnd"/>
    </w:p>
    <w:tbl>
      <w:tblPr>
        <w:tblStyle w:val="TableGrid"/>
        <w:tblW w:w="0" w:type="auto"/>
        <w:tblLook w:val="04A0" w:firstRow="1" w:lastRow="0" w:firstColumn="1" w:lastColumn="0" w:noHBand="0" w:noVBand="1"/>
      </w:tblPr>
      <w:tblGrid>
        <w:gridCol w:w="9629"/>
      </w:tblGrid>
      <w:tr w:rsidR="00103137" w14:paraId="27C4E0B8" w14:textId="77777777" w:rsidTr="00103137">
        <w:tc>
          <w:tcPr>
            <w:tcW w:w="9629" w:type="dxa"/>
            <w:tcBorders>
              <w:top w:val="single" w:sz="4" w:space="0" w:color="auto"/>
              <w:left w:val="single" w:sz="4" w:space="0" w:color="auto"/>
              <w:bottom w:val="single" w:sz="4" w:space="0" w:color="auto"/>
              <w:right w:val="single" w:sz="4" w:space="0" w:color="auto"/>
            </w:tcBorders>
            <w:hideMark/>
          </w:tcPr>
          <w:p w14:paraId="5A6BEF53" w14:textId="77777777" w:rsidR="00103137" w:rsidRPr="00103137" w:rsidRDefault="00103137" w:rsidP="00103137">
            <w:pPr>
              <w:rPr>
                <w:rFonts w:ascii="Times New Roman" w:eastAsia="Times New Roman" w:hAnsi="Times New Roman" w:cs="Times New Roman"/>
                <w:b/>
                <w:kern w:val="0"/>
                <w:sz w:val="24"/>
                <w:szCs w:val="24"/>
                <w14:ligatures w14:val="none"/>
              </w:rPr>
            </w:pPr>
            <w:r w:rsidRPr="00103137">
              <w:rPr>
                <w:b/>
                <w:highlight w:val="green"/>
              </w:rPr>
              <w:t>Agreement:</w:t>
            </w:r>
          </w:p>
          <w:p w14:paraId="4988FFA9" w14:textId="7DC5F558" w:rsidR="00103137" w:rsidRPr="00103137" w:rsidRDefault="00103137" w:rsidP="00103137">
            <w:pPr>
              <w:pStyle w:val="ListParagraph"/>
              <w:numPr>
                <w:ilvl w:val="0"/>
                <w:numId w:val="61"/>
              </w:numPr>
              <w:autoSpaceDN w:val="0"/>
              <w:spacing w:after="120" w:line="240" w:lineRule="auto"/>
              <w:ind w:left="360"/>
              <w:contextualSpacing w:val="0"/>
              <w:rPr>
                <w:rFonts w:eastAsia="SimSun"/>
              </w:rPr>
            </w:pPr>
            <w:r>
              <w:rPr>
                <w:rFonts w:eastAsia="SimSun"/>
              </w:rPr>
              <w:lastRenderedPageBreak/>
              <w:t xml:space="preserve">If RAN4 to define requirement for BFD/CBD for SDL </w:t>
            </w:r>
            <w:proofErr w:type="spellStart"/>
            <w:r>
              <w:rPr>
                <w:rFonts w:eastAsia="SimSun"/>
              </w:rPr>
              <w:t>SCell</w:t>
            </w:r>
            <w:proofErr w:type="spellEnd"/>
            <w:r>
              <w:rPr>
                <w:rFonts w:eastAsia="SimSun"/>
              </w:rPr>
              <w:t xml:space="preserve"> in LB CA via switching, the BFD/CBD on SDL carrier is performed on the overlapped occasions between SSB/CSI-RS and SDL duration in switch pattern.</w:t>
            </w:r>
          </w:p>
        </w:tc>
      </w:tr>
    </w:tbl>
    <w:p w14:paraId="45D6DAC0" w14:textId="574CABA3" w:rsidR="00E6514B" w:rsidRDefault="00103137" w:rsidP="00032672">
      <w:pPr>
        <w:jc w:val="both"/>
        <w:rPr>
          <w:rFonts w:cstheme="minorHAnsi"/>
        </w:rPr>
      </w:pPr>
      <w:r>
        <w:rPr>
          <w:rFonts w:cstheme="minorHAnsi"/>
        </w:rPr>
        <w:lastRenderedPageBreak/>
        <w:t xml:space="preserve">RAN4 discussed on whether to develop requirements for the scenarios of BFD/CBD, yet there was no consensus on whether to define requirements for BFD/CBD and hence the ‘IF’ letter in the agreement above. Given that this WI focusing on FR1 and mainly on sub 1GHz carriers, which means there is no beam forming mechanism, hence it is preferable to not define new requirements for BFD/CBD for LB-CA WI. </w:t>
      </w:r>
    </w:p>
    <w:p w14:paraId="03E24DB3" w14:textId="13B0943E" w:rsidR="00ED2E36" w:rsidRPr="00ED2E36" w:rsidRDefault="00ED2E36" w:rsidP="00ED2E36">
      <w:pPr>
        <w:pStyle w:val="ListParagraph"/>
        <w:numPr>
          <w:ilvl w:val="0"/>
          <w:numId w:val="39"/>
        </w:numPr>
        <w:spacing w:after="180" w:line="252" w:lineRule="auto"/>
        <w:jc w:val="both"/>
        <w:rPr>
          <w:rFonts w:ascii="Times New Roman" w:hAnsi="Times New Roman" w:cs="Times New Roman"/>
          <w:sz w:val="20"/>
          <w:szCs w:val="20"/>
        </w:rPr>
      </w:pPr>
      <w:bookmarkStart w:id="19" w:name="_Ref206160991"/>
      <w:r w:rsidRPr="00ED2E36">
        <w:rPr>
          <w:rFonts w:cstheme="minorHAnsi"/>
          <w:b/>
          <w:lang w:eastAsia="ko-KR"/>
        </w:rPr>
        <w:t xml:space="preserve">RAN4 </w:t>
      </w:r>
      <w:r>
        <w:rPr>
          <w:rFonts w:cstheme="minorHAnsi"/>
          <w:b/>
          <w:lang w:eastAsia="ko-KR"/>
        </w:rPr>
        <w:t xml:space="preserve">shall not define requirements for BFD/CBD </w:t>
      </w:r>
      <w:r w:rsidRPr="00ED2E36">
        <w:rPr>
          <w:rFonts w:cstheme="minorHAnsi"/>
          <w:b/>
          <w:lang w:eastAsia="ko-KR"/>
        </w:rPr>
        <w:t xml:space="preserve">for SDL </w:t>
      </w:r>
      <w:proofErr w:type="spellStart"/>
      <w:r w:rsidRPr="00ED2E36">
        <w:rPr>
          <w:rFonts w:cstheme="minorHAnsi"/>
          <w:b/>
          <w:lang w:eastAsia="ko-KR"/>
        </w:rPr>
        <w:t>SCell</w:t>
      </w:r>
      <w:proofErr w:type="spellEnd"/>
      <w:r w:rsidRPr="00ED2E36">
        <w:rPr>
          <w:rFonts w:cstheme="minorHAnsi"/>
          <w:b/>
          <w:lang w:eastAsia="ko-KR"/>
        </w:rPr>
        <w:t xml:space="preserve"> in LB CA via switching.</w:t>
      </w:r>
      <w:bookmarkEnd w:id="19"/>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3211E27F" w14:textId="073AC16E" w:rsidR="009A39E2" w:rsidRDefault="009A39E2" w:rsidP="00D636E8">
      <w:pPr>
        <w:jc w:val="both"/>
        <w:rPr>
          <w:b/>
          <w:bCs/>
        </w:rPr>
      </w:pPr>
      <w:r>
        <w:rPr>
          <w:b/>
          <w:bCs/>
        </w:rPr>
        <w:fldChar w:fldCharType="begin"/>
      </w:r>
      <w:r>
        <w:rPr>
          <w:b/>
          <w:bCs/>
        </w:rPr>
        <w:instrText xml:space="preserve"> REF _Ref197677543 \r \h </w:instrText>
      </w:r>
      <w:r>
        <w:rPr>
          <w:b/>
          <w:bCs/>
        </w:rPr>
      </w:r>
      <w:r>
        <w:rPr>
          <w:b/>
          <w:bCs/>
        </w:rPr>
        <w:fldChar w:fldCharType="separate"/>
      </w:r>
      <w:r w:rsidR="002D20CF">
        <w:rPr>
          <w:b/>
          <w:bCs/>
        </w:rPr>
        <w:t>Proposal 1:</w:t>
      </w:r>
      <w:r>
        <w:rPr>
          <w:b/>
          <w:bCs/>
        </w:rPr>
        <w:fldChar w:fldCharType="end"/>
      </w:r>
      <w:r>
        <w:rPr>
          <w:b/>
          <w:bCs/>
        </w:rPr>
        <w:t xml:space="preserve"> </w:t>
      </w:r>
      <w:r>
        <w:rPr>
          <w:b/>
          <w:bCs/>
        </w:rPr>
        <w:fldChar w:fldCharType="begin"/>
      </w:r>
      <w:r>
        <w:rPr>
          <w:b/>
          <w:bCs/>
        </w:rPr>
        <w:instrText xml:space="preserve"> REF _Ref197677543 \h </w:instrText>
      </w:r>
      <w:r>
        <w:rPr>
          <w:b/>
          <w:bCs/>
        </w:rPr>
      </w:r>
      <w:r>
        <w:rPr>
          <w:b/>
          <w:bCs/>
        </w:rPr>
        <w:fldChar w:fldCharType="separate"/>
      </w:r>
      <w:r w:rsidR="002D20CF" w:rsidRPr="00002E86">
        <w:rPr>
          <w:rFonts w:cstheme="minorHAnsi"/>
          <w:b/>
          <w:lang w:eastAsia="ko-KR"/>
        </w:rPr>
        <w:t xml:space="preserve">Agree on the principle of extending the delay based on missed reception occasion of necessary DL signals/channels and apply this principle to all the </w:t>
      </w:r>
      <w:r w:rsidR="002D20CF">
        <w:rPr>
          <w:rFonts w:cstheme="minorHAnsi"/>
          <w:b/>
          <w:lang w:eastAsia="ko-KR"/>
        </w:rPr>
        <w:t>other</w:t>
      </w:r>
      <w:r w:rsidR="002D20CF" w:rsidRPr="00002E86">
        <w:rPr>
          <w:rFonts w:cstheme="minorHAnsi"/>
          <w:b/>
          <w:lang w:eastAsia="ko-KR"/>
        </w:rPr>
        <w:t xml:space="preserve"> procedures</w:t>
      </w:r>
      <w:r w:rsidR="002D20CF">
        <w:rPr>
          <w:rFonts w:cstheme="minorHAnsi"/>
          <w:b/>
          <w:lang w:eastAsia="ko-KR"/>
        </w:rPr>
        <w:t>/measurements.</w:t>
      </w:r>
      <w:r>
        <w:rPr>
          <w:b/>
          <w:bCs/>
        </w:rPr>
        <w:fldChar w:fldCharType="end"/>
      </w:r>
    </w:p>
    <w:p w14:paraId="0E7A3BCC" w14:textId="68F105C1" w:rsidR="0094548D" w:rsidRDefault="0094548D" w:rsidP="00D636E8">
      <w:pPr>
        <w:jc w:val="both"/>
        <w:rPr>
          <w:b/>
          <w:bCs/>
        </w:rPr>
      </w:pPr>
      <w:r>
        <w:rPr>
          <w:b/>
          <w:bCs/>
        </w:rPr>
        <w:fldChar w:fldCharType="begin"/>
      </w:r>
      <w:r>
        <w:rPr>
          <w:b/>
          <w:bCs/>
        </w:rPr>
        <w:instrText xml:space="preserve"> REF _Ref206160774 \r \h </w:instrText>
      </w:r>
      <w:r>
        <w:rPr>
          <w:b/>
          <w:bCs/>
        </w:rPr>
      </w:r>
      <w:r>
        <w:rPr>
          <w:b/>
          <w:bCs/>
        </w:rPr>
        <w:fldChar w:fldCharType="separate"/>
      </w:r>
      <w:r w:rsidR="002D20CF">
        <w:rPr>
          <w:b/>
          <w:bCs/>
        </w:rPr>
        <w:t>Proposal 2:</w:t>
      </w:r>
      <w:r>
        <w:rPr>
          <w:b/>
          <w:bCs/>
        </w:rPr>
        <w:fldChar w:fldCharType="end"/>
      </w:r>
      <w:r>
        <w:rPr>
          <w:b/>
          <w:bCs/>
        </w:rPr>
        <w:t xml:space="preserve"> </w:t>
      </w:r>
      <w:r>
        <w:rPr>
          <w:b/>
          <w:bCs/>
        </w:rPr>
        <w:fldChar w:fldCharType="begin"/>
      </w:r>
      <w:r>
        <w:rPr>
          <w:b/>
          <w:bCs/>
        </w:rPr>
        <w:instrText xml:space="preserve"> REF _Ref206160774 \h </w:instrText>
      </w:r>
      <w:r>
        <w:rPr>
          <w:b/>
          <w:bCs/>
        </w:rPr>
      </w:r>
      <w:r>
        <w:rPr>
          <w:b/>
          <w:bCs/>
        </w:rPr>
        <w:fldChar w:fldCharType="separate"/>
      </w:r>
      <w:r w:rsidR="002D20CF" w:rsidRPr="00200E89">
        <w:rPr>
          <w:rFonts w:cstheme="minorHAnsi"/>
          <w:b/>
          <w:lang w:eastAsia="ko-KR"/>
        </w:rPr>
        <w:t xml:space="preserve">RAN4 RRM shall adjust the measurement requirements for gapless L3 measurement and L1 measurement of a serving cell which can be either FDD </w:t>
      </w:r>
      <w:proofErr w:type="spellStart"/>
      <w:r w:rsidR="002D20CF" w:rsidRPr="00200E89">
        <w:rPr>
          <w:rFonts w:cstheme="minorHAnsi"/>
          <w:b/>
          <w:lang w:eastAsia="ko-KR"/>
        </w:rPr>
        <w:t>PCell</w:t>
      </w:r>
      <w:proofErr w:type="spellEnd"/>
      <w:r w:rsidR="002D20CF" w:rsidRPr="00200E89">
        <w:rPr>
          <w:rFonts w:cstheme="minorHAnsi"/>
          <w:b/>
          <w:lang w:eastAsia="ko-KR"/>
        </w:rPr>
        <w:t xml:space="preserve"> or activated SDL </w:t>
      </w:r>
      <w:proofErr w:type="spellStart"/>
      <w:r w:rsidR="002D20CF" w:rsidRPr="00200E89">
        <w:rPr>
          <w:rFonts w:cstheme="minorHAnsi"/>
          <w:b/>
          <w:lang w:eastAsia="ko-KR"/>
        </w:rPr>
        <w:t>SCell</w:t>
      </w:r>
      <w:proofErr w:type="spellEnd"/>
      <w:r w:rsidR="002D20CF" w:rsidRPr="00200E89">
        <w:rPr>
          <w:rFonts w:cstheme="minorHAnsi"/>
          <w:b/>
          <w:lang w:eastAsia="ko-KR"/>
        </w:rPr>
        <w:t xml:space="preserve"> that if all the SSB occasions in SMTC window or CSI-RS for L3 measurement or SSB occasions or CSI-RS for L1 measurement are available based on the LB-CA switching pattern, no delay extension is allowed.</w:t>
      </w:r>
      <w:r>
        <w:rPr>
          <w:b/>
          <w:bCs/>
        </w:rPr>
        <w:fldChar w:fldCharType="end"/>
      </w:r>
    </w:p>
    <w:p w14:paraId="12E30300" w14:textId="7A6FA7E2" w:rsidR="0094548D" w:rsidRDefault="0094548D" w:rsidP="00D636E8">
      <w:pPr>
        <w:jc w:val="both"/>
        <w:rPr>
          <w:b/>
          <w:bCs/>
        </w:rPr>
      </w:pPr>
      <w:r>
        <w:rPr>
          <w:b/>
          <w:bCs/>
        </w:rPr>
        <w:fldChar w:fldCharType="begin"/>
      </w:r>
      <w:r>
        <w:rPr>
          <w:b/>
          <w:bCs/>
        </w:rPr>
        <w:instrText xml:space="preserve"> REF _Ref206160790 \r \h </w:instrText>
      </w:r>
      <w:r>
        <w:rPr>
          <w:b/>
          <w:bCs/>
        </w:rPr>
      </w:r>
      <w:r>
        <w:rPr>
          <w:b/>
          <w:bCs/>
        </w:rPr>
        <w:fldChar w:fldCharType="separate"/>
      </w:r>
      <w:r w:rsidR="002D20CF">
        <w:rPr>
          <w:b/>
          <w:bCs/>
        </w:rPr>
        <w:t>Proposal 3:</w:t>
      </w:r>
      <w:r>
        <w:rPr>
          <w:b/>
          <w:bCs/>
        </w:rPr>
        <w:fldChar w:fldCharType="end"/>
      </w:r>
      <w:r>
        <w:rPr>
          <w:b/>
          <w:bCs/>
        </w:rPr>
        <w:t xml:space="preserve"> </w:t>
      </w:r>
      <w:r>
        <w:rPr>
          <w:b/>
          <w:bCs/>
        </w:rPr>
        <w:fldChar w:fldCharType="begin"/>
      </w:r>
      <w:r>
        <w:rPr>
          <w:b/>
          <w:bCs/>
        </w:rPr>
        <w:instrText xml:space="preserve"> REF _Ref206160790 \h </w:instrText>
      </w:r>
      <w:r>
        <w:rPr>
          <w:b/>
          <w:bCs/>
        </w:rPr>
      </w:r>
      <w:r>
        <w:rPr>
          <w:b/>
          <w:bCs/>
        </w:rPr>
        <w:fldChar w:fldCharType="separate"/>
      </w:r>
      <w:r w:rsidR="002D20CF" w:rsidRPr="00200E89">
        <w:rPr>
          <w:rFonts w:cstheme="minorHAnsi"/>
          <w:b/>
          <w:lang w:eastAsia="ko-KR"/>
        </w:rPr>
        <w:t xml:space="preserve">RAN4 RRM shall adjust the measurement requirements for gapless L3 measurement and L1 measurement of a serving cell which can be either FDD </w:t>
      </w:r>
      <w:proofErr w:type="spellStart"/>
      <w:r w:rsidR="002D20CF" w:rsidRPr="00200E89">
        <w:rPr>
          <w:rFonts w:cstheme="minorHAnsi"/>
          <w:b/>
          <w:lang w:eastAsia="ko-KR"/>
        </w:rPr>
        <w:t>PCell</w:t>
      </w:r>
      <w:proofErr w:type="spellEnd"/>
      <w:r w:rsidR="002D20CF" w:rsidRPr="00200E89">
        <w:rPr>
          <w:rFonts w:cstheme="minorHAnsi"/>
          <w:b/>
          <w:lang w:eastAsia="ko-KR"/>
        </w:rPr>
        <w:t xml:space="preserve"> or activated SDL </w:t>
      </w:r>
      <w:proofErr w:type="spellStart"/>
      <w:r w:rsidR="002D20CF" w:rsidRPr="00200E89">
        <w:rPr>
          <w:rFonts w:cstheme="minorHAnsi"/>
          <w:b/>
          <w:lang w:eastAsia="ko-KR"/>
        </w:rPr>
        <w:t>SCell</w:t>
      </w:r>
      <w:proofErr w:type="spellEnd"/>
      <w:r w:rsidR="002D20CF" w:rsidRPr="00200E89">
        <w:rPr>
          <w:rFonts w:cstheme="minorHAnsi"/>
          <w:b/>
          <w:lang w:eastAsia="ko-KR"/>
        </w:rPr>
        <w:t xml:space="preserve"> that if a fraction of the SSB occasions in SMTC window or CSI-RS for L3 measurement or SSB occasions or CSI-RS for L1 measurement are not available based on the LB-CA switching pattern, the delay is scaled in accordance to the fraction of available occasions.</w:t>
      </w:r>
      <w:r>
        <w:rPr>
          <w:b/>
          <w:bCs/>
        </w:rPr>
        <w:fldChar w:fldCharType="end"/>
      </w:r>
    </w:p>
    <w:p w14:paraId="10E6BE18" w14:textId="75299CE3" w:rsidR="0094548D" w:rsidRDefault="0094548D" w:rsidP="00D636E8">
      <w:pPr>
        <w:jc w:val="both"/>
        <w:rPr>
          <w:b/>
          <w:bCs/>
        </w:rPr>
      </w:pPr>
      <w:r>
        <w:rPr>
          <w:b/>
          <w:bCs/>
        </w:rPr>
        <w:fldChar w:fldCharType="begin"/>
      </w:r>
      <w:r>
        <w:rPr>
          <w:b/>
          <w:bCs/>
        </w:rPr>
        <w:instrText xml:space="preserve"> REF _Ref206160810 \r \h </w:instrText>
      </w:r>
      <w:r>
        <w:rPr>
          <w:b/>
          <w:bCs/>
        </w:rPr>
      </w:r>
      <w:r>
        <w:rPr>
          <w:b/>
          <w:bCs/>
        </w:rPr>
        <w:fldChar w:fldCharType="separate"/>
      </w:r>
      <w:r w:rsidR="002D20CF">
        <w:rPr>
          <w:b/>
          <w:bCs/>
        </w:rPr>
        <w:t>Proposal 4:</w:t>
      </w:r>
      <w:r>
        <w:rPr>
          <w:b/>
          <w:bCs/>
        </w:rPr>
        <w:fldChar w:fldCharType="end"/>
      </w:r>
      <w:r>
        <w:rPr>
          <w:b/>
          <w:bCs/>
        </w:rPr>
        <w:t xml:space="preserve"> </w:t>
      </w:r>
      <w:r>
        <w:rPr>
          <w:b/>
          <w:bCs/>
        </w:rPr>
        <w:fldChar w:fldCharType="begin"/>
      </w:r>
      <w:r>
        <w:rPr>
          <w:b/>
          <w:bCs/>
        </w:rPr>
        <w:instrText xml:space="preserve"> REF _Ref206160810 \h </w:instrText>
      </w:r>
      <w:r>
        <w:rPr>
          <w:b/>
          <w:bCs/>
        </w:rPr>
      </w:r>
      <w:r>
        <w:rPr>
          <w:b/>
          <w:bCs/>
        </w:rPr>
        <w:fldChar w:fldCharType="separate"/>
      </w:r>
      <w:r w:rsidR="002D20CF" w:rsidRPr="00200E89">
        <w:rPr>
          <w:rFonts w:cstheme="minorHAnsi"/>
          <w:b/>
          <w:lang w:eastAsia="ko-KR"/>
        </w:rPr>
        <w:t xml:space="preserve">RAN4 RRM shall adjust the measurement requirements for gapless L3 measurement and L1 measurement of a serving cell which can be either FDD </w:t>
      </w:r>
      <w:proofErr w:type="spellStart"/>
      <w:r w:rsidR="002D20CF" w:rsidRPr="00200E89">
        <w:rPr>
          <w:rFonts w:cstheme="minorHAnsi"/>
          <w:b/>
          <w:lang w:eastAsia="ko-KR"/>
        </w:rPr>
        <w:t>PCell</w:t>
      </w:r>
      <w:proofErr w:type="spellEnd"/>
      <w:r w:rsidR="002D20CF" w:rsidRPr="00200E89">
        <w:rPr>
          <w:rFonts w:cstheme="minorHAnsi"/>
          <w:b/>
          <w:lang w:eastAsia="ko-KR"/>
        </w:rPr>
        <w:t xml:space="preserve"> or activated SDL </w:t>
      </w:r>
      <w:proofErr w:type="spellStart"/>
      <w:r w:rsidR="002D20CF" w:rsidRPr="00200E89">
        <w:rPr>
          <w:rFonts w:cstheme="minorHAnsi"/>
          <w:b/>
          <w:lang w:eastAsia="ko-KR"/>
        </w:rPr>
        <w:t>SCell</w:t>
      </w:r>
      <w:proofErr w:type="spellEnd"/>
      <w:r w:rsidR="002D20CF" w:rsidRPr="00200E89">
        <w:rPr>
          <w:rFonts w:cstheme="minorHAnsi"/>
          <w:b/>
          <w:lang w:eastAsia="ko-KR"/>
        </w:rPr>
        <w:t xml:space="preserve"> that if no SSB occasions in SMTC window or CSI-RS for L3 measurement or SSB occasions or CSI-RS for L1 measurement are available based on the LB-CA switching pattern, the corresponding requirements do not apply.</w:t>
      </w:r>
      <w:r>
        <w:rPr>
          <w:b/>
          <w:bCs/>
        </w:rPr>
        <w:fldChar w:fldCharType="end"/>
      </w:r>
    </w:p>
    <w:p w14:paraId="3DA1BB9E" w14:textId="5757C999" w:rsidR="0094548D" w:rsidRDefault="0094548D" w:rsidP="00D636E8">
      <w:pPr>
        <w:jc w:val="both"/>
        <w:rPr>
          <w:b/>
          <w:bCs/>
        </w:rPr>
      </w:pPr>
      <w:r>
        <w:rPr>
          <w:b/>
          <w:bCs/>
        </w:rPr>
        <w:fldChar w:fldCharType="begin"/>
      </w:r>
      <w:r>
        <w:rPr>
          <w:b/>
          <w:bCs/>
        </w:rPr>
        <w:instrText xml:space="preserve"> REF _Ref206160824 \r \h </w:instrText>
      </w:r>
      <w:r>
        <w:rPr>
          <w:b/>
          <w:bCs/>
        </w:rPr>
      </w:r>
      <w:r>
        <w:rPr>
          <w:b/>
          <w:bCs/>
        </w:rPr>
        <w:fldChar w:fldCharType="separate"/>
      </w:r>
      <w:r w:rsidR="002D20CF">
        <w:rPr>
          <w:b/>
          <w:bCs/>
        </w:rPr>
        <w:t>Proposal 5:</w:t>
      </w:r>
      <w:r>
        <w:rPr>
          <w:b/>
          <w:bCs/>
        </w:rPr>
        <w:fldChar w:fldCharType="end"/>
      </w:r>
      <w:r>
        <w:rPr>
          <w:b/>
          <w:bCs/>
        </w:rPr>
        <w:t xml:space="preserve"> </w:t>
      </w:r>
      <w:r>
        <w:rPr>
          <w:b/>
          <w:bCs/>
        </w:rPr>
        <w:fldChar w:fldCharType="begin"/>
      </w:r>
      <w:r>
        <w:rPr>
          <w:b/>
          <w:bCs/>
        </w:rPr>
        <w:instrText xml:space="preserve"> REF _Ref206160824 \h </w:instrText>
      </w:r>
      <w:r>
        <w:rPr>
          <w:b/>
          <w:bCs/>
        </w:rPr>
      </w:r>
      <w:r>
        <w:rPr>
          <w:b/>
          <w:bCs/>
        </w:rPr>
        <w:fldChar w:fldCharType="separate"/>
      </w:r>
      <w:r w:rsidR="002D20CF">
        <w:rPr>
          <w:rFonts w:cstheme="minorHAnsi"/>
          <w:b/>
          <w:lang w:eastAsia="ko-KR"/>
        </w:rPr>
        <w:t>RAN4 shall d</w:t>
      </w:r>
      <w:r w:rsidR="002D20CF" w:rsidRPr="00883925">
        <w:rPr>
          <w:rFonts w:cstheme="minorHAnsi"/>
          <w:b/>
          <w:lang w:eastAsia="ko-KR"/>
        </w:rPr>
        <w:t>eprioritize this issue since it will not be captured in the spec</w:t>
      </w:r>
      <w:r w:rsidR="002D20CF">
        <w:rPr>
          <w:rFonts w:cstheme="minorHAnsi"/>
          <w:b/>
          <w:lang w:eastAsia="ko-KR"/>
        </w:rPr>
        <w:t>.</w:t>
      </w:r>
      <w:r>
        <w:rPr>
          <w:b/>
          <w:bCs/>
        </w:rPr>
        <w:fldChar w:fldCharType="end"/>
      </w:r>
    </w:p>
    <w:p w14:paraId="2A52EE1C" w14:textId="0121419F" w:rsidR="000C32D6" w:rsidRPr="00263B56" w:rsidRDefault="000C32D6" w:rsidP="00D636E8">
      <w:pPr>
        <w:jc w:val="both"/>
        <w:rPr>
          <w:b/>
          <w:bCs/>
        </w:rPr>
      </w:pPr>
      <w:r>
        <w:rPr>
          <w:b/>
          <w:bCs/>
        </w:rPr>
        <w:fldChar w:fldCharType="begin"/>
      </w:r>
      <w:r>
        <w:rPr>
          <w:b/>
          <w:bCs/>
        </w:rPr>
        <w:instrText xml:space="preserve"> REF _Ref197677767 \r \h </w:instrText>
      </w:r>
      <w:r>
        <w:rPr>
          <w:b/>
          <w:bCs/>
        </w:rPr>
      </w:r>
      <w:r>
        <w:rPr>
          <w:b/>
          <w:bCs/>
        </w:rPr>
        <w:fldChar w:fldCharType="separate"/>
      </w:r>
      <w:r w:rsidR="002D20CF">
        <w:rPr>
          <w:b/>
          <w:bCs/>
        </w:rPr>
        <w:t>Proposal 6:</w:t>
      </w:r>
      <w:r>
        <w:rPr>
          <w:b/>
          <w:bCs/>
        </w:rPr>
        <w:fldChar w:fldCharType="end"/>
      </w:r>
      <w:r>
        <w:rPr>
          <w:b/>
          <w:bCs/>
        </w:rPr>
        <w:t xml:space="preserve"> </w:t>
      </w:r>
      <w:r>
        <w:rPr>
          <w:b/>
          <w:bCs/>
        </w:rPr>
        <w:fldChar w:fldCharType="begin"/>
      </w:r>
      <w:r>
        <w:rPr>
          <w:b/>
          <w:bCs/>
        </w:rPr>
        <w:instrText xml:space="preserve"> REF _Ref197677767 \h </w:instrText>
      </w:r>
      <w:r>
        <w:rPr>
          <w:b/>
          <w:bCs/>
        </w:rPr>
      </w:r>
      <w:r>
        <w:rPr>
          <w:b/>
          <w:bCs/>
        </w:rPr>
        <w:fldChar w:fldCharType="separate"/>
      </w:r>
      <w:r w:rsidR="002D20CF">
        <w:rPr>
          <w:rFonts w:cstheme="minorHAnsi"/>
          <w:b/>
          <w:lang w:eastAsia="ko-KR"/>
        </w:rPr>
        <w:t xml:space="preserve">RAN4 RRM to close the issue of RRM requirements </w:t>
      </w:r>
      <w:r w:rsidR="002D20CF" w:rsidRPr="006C4025">
        <w:rPr>
          <w:rFonts w:cstheme="minorHAnsi"/>
          <w:b/>
          <w:lang w:eastAsia="ko-KR"/>
        </w:rPr>
        <w:t>when more carriers are considered</w:t>
      </w:r>
      <w:r w:rsidR="002D20CF">
        <w:rPr>
          <w:rFonts w:cstheme="minorHAnsi"/>
          <w:b/>
          <w:lang w:eastAsia="ko-KR"/>
        </w:rPr>
        <w:t>, unless it is specified in the R19 WID.</w:t>
      </w:r>
      <w:r>
        <w:rPr>
          <w:b/>
          <w:bCs/>
        </w:rPr>
        <w:fldChar w:fldCharType="end"/>
      </w:r>
    </w:p>
    <w:p w14:paraId="0C3B3284" w14:textId="14CB7B9E" w:rsidR="00617BA9" w:rsidRDefault="00617BA9" w:rsidP="00D636E8">
      <w:pPr>
        <w:jc w:val="both"/>
        <w:rPr>
          <w:b/>
          <w:bCs/>
        </w:rPr>
      </w:pPr>
      <w:r w:rsidRPr="00263B56">
        <w:rPr>
          <w:b/>
          <w:bCs/>
        </w:rPr>
        <w:fldChar w:fldCharType="begin"/>
      </w:r>
      <w:r w:rsidRPr="00263B56">
        <w:rPr>
          <w:b/>
          <w:bCs/>
        </w:rPr>
        <w:instrText xml:space="preserve"> REF _Ref194070893 \r \h </w:instrText>
      </w:r>
      <w:r w:rsidR="00263B56">
        <w:rPr>
          <w:b/>
          <w:bCs/>
        </w:rPr>
        <w:instrText xml:space="preserve"> \* MERGEFORMAT </w:instrText>
      </w:r>
      <w:r w:rsidRPr="00263B56">
        <w:rPr>
          <w:b/>
          <w:bCs/>
        </w:rPr>
      </w:r>
      <w:r w:rsidRPr="00263B56">
        <w:rPr>
          <w:b/>
          <w:bCs/>
        </w:rPr>
        <w:fldChar w:fldCharType="separate"/>
      </w:r>
      <w:r w:rsidR="002D20CF">
        <w:rPr>
          <w:b/>
          <w:bCs/>
        </w:rPr>
        <w:t>Proposal 7:</w:t>
      </w:r>
      <w:r w:rsidRPr="00263B56">
        <w:rPr>
          <w:b/>
          <w:bCs/>
        </w:rPr>
        <w:fldChar w:fldCharType="end"/>
      </w:r>
      <w:r w:rsidRPr="00263B56">
        <w:rPr>
          <w:b/>
          <w:bCs/>
        </w:rPr>
        <w:t xml:space="preserve"> </w:t>
      </w:r>
      <w:r w:rsidR="00263B56" w:rsidRPr="00263B56">
        <w:rPr>
          <w:b/>
          <w:bCs/>
        </w:rPr>
        <w:fldChar w:fldCharType="begin"/>
      </w:r>
      <w:r w:rsidR="00263B56" w:rsidRPr="00263B56">
        <w:rPr>
          <w:b/>
          <w:bCs/>
        </w:rPr>
        <w:instrText xml:space="preserve"> REF _Ref194070893 \h </w:instrText>
      </w:r>
      <w:r w:rsidR="00263B56">
        <w:rPr>
          <w:b/>
          <w:bCs/>
        </w:rPr>
        <w:instrText xml:space="preserve"> \* MERGEFORMAT </w:instrText>
      </w:r>
      <w:r w:rsidR="00263B56" w:rsidRPr="00263B56">
        <w:rPr>
          <w:b/>
          <w:bCs/>
        </w:rPr>
      </w:r>
      <w:r w:rsidR="00263B56" w:rsidRPr="00263B56">
        <w:rPr>
          <w:b/>
          <w:bCs/>
        </w:rPr>
        <w:fldChar w:fldCharType="separate"/>
      </w:r>
      <w:r w:rsidR="002D20CF" w:rsidRPr="002D20CF">
        <w:rPr>
          <w:rFonts w:cstheme="minorHAnsi"/>
          <w:b/>
          <w:bCs/>
          <w:lang w:eastAsia="ko-KR"/>
        </w:rPr>
        <w:t>T</w:t>
      </w:r>
      <w:r w:rsidR="002D20CF" w:rsidRPr="002D20CF">
        <w:rPr>
          <w:rFonts w:cstheme="minorHAnsi"/>
          <w:b/>
          <w:bCs/>
          <w:lang w:eastAsia="ko-KR"/>
        </w:rPr>
        <w:t>here is no need for further</w:t>
      </w:r>
      <w:r w:rsidR="002D20CF" w:rsidRPr="002D20CF">
        <w:rPr>
          <w:b/>
          <w:bCs/>
        </w:rPr>
        <w:t xml:space="preserve"> </w:t>
      </w:r>
      <w:r w:rsidR="002D20CF" w:rsidRPr="0094548D">
        <w:rPr>
          <w:rFonts w:cstheme="minorHAnsi"/>
          <w:b/>
          <w:lang w:eastAsia="ko-KR"/>
        </w:rPr>
        <w:t xml:space="preserve">requirements to be defined </w:t>
      </w:r>
      <w:r w:rsidR="002D20CF">
        <w:rPr>
          <w:rFonts w:cstheme="minorHAnsi"/>
          <w:b/>
          <w:lang w:eastAsia="ko-KR"/>
        </w:rPr>
        <w:t xml:space="preserve">for </w:t>
      </w:r>
      <w:r w:rsidR="002D20CF" w:rsidRPr="0094548D">
        <w:rPr>
          <w:rFonts w:cstheme="minorHAnsi"/>
          <w:b/>
          <w:lang w:eastAsia="ko-KR"/>
        </w:rPr>
        <w:t>the switching time, interruption, and scheduling restrictions</w:t>
      </w:r>
      <w:r w:rsidR="002D20CF" w:rsidRPr="0094548D">
        <w:rPr>
          <w:rFonts w:cstheme="minorHAnsi"/>
          <w:b/>
          <w:lang w:eastAsia="ko-KR"/>
        </w:rPr>
        <w:t xml:space="preserve">, hence, </w:t>
      </w:r>
      <w:r w:rsidR="002D20CF" w:rsidRPr="00806DE7">
        <w:rPr>
          <w:rFonts w:cstheme="minorHAnsi"/>
          <w:b/>
          <w:lang w:eastAsia="ko-KR"/>
        </w:rPr>
        <w:t>RAN4 RRM to close this issue.</w:t>
      </w:r>
      <w:r w:rsidR="00263B56" w:rsidRPr="00263B56">
        <w:rPr>
          <w:b/>
          <w:bCs/>
        </w:rPr>
        <w:fldChar w:fldCharType="end"/>
      </w:r>
    </w:p>
    <w:p w14:paraId="20E98FDD" w14:textId="5F603256" w:rsidR="000C32D6" w:rsidRDefault="000C32D6" w:rsidP="00D636E8">
      <w:pPr>
        <w:jc w:val="both"/>
        <w:rPr>
          <w:b/>
          <w:bCs/>
        </w:rPr>
      </w:pPr>
      <w:r>
        <w:rPr>
          <w:b/>
          <w:bCs/>
        </w:rPr>
        <w:fldChar w:fldCharType="begin"/>
      </w:r>
      <w:r>
        <w:rPr>
          <w:b/>
          <w:bCs/>
        </w:rPr>
        <w:instrText xml:space="preserve"> REF _Ref197677799 \r \h </w:instrText>
      </w:r>
      <w:r>
        <w:rPr>
          <w:b/>
          <w:bCs/>
        </w:rPr>
      </w:r>
      <w:r>
        <w:rPr>
          <w:b/>
          <w:bCs/>
        </w:rPr>
        <w:fldChar w:fldCharType="separate"/>
      </w:r>
      <w:r w:rsidR="002D20CF">
        <w:rPr>
          <w:b/>
          <w:bCs/>
        </w:rPr>
        <w:t>Proposal 8:</w:t>
      </w:r>
      <w:r>
        <w:rPr>
          <w:b/>
          <w:bCs/>
        </w:rPr>
        <w:fldChar w:fldCharType="end"/>
      </w:r>
      <w:r>
        <w:rPr>
          <w:b/>
          <w:bCs/>
        </w:rPr>
        <w:t xml:space="preserve"> </w:t>
      </w:r>
      <w:r>
        <w:rPr>
          <w:b/>
          <w:bCs/>
        </w:rPr>
        <w:fldChar w:fldCharType="begin"/>
      </w:r>
      <w:r>
        <w:rPr>
          <w:b/>
          <w:bCs/>
        </w:rPr>
        <w:instrText xml:space="preserve"> REF _Ref197677799 \h </w:instrText>
      </w:r>
      <w:r>
        <w:rPr>
          <w:b/>
          <w:bCs/>
        </w:rPr>
      </w:r>
      <w:r>
        <w:rPr>
          <w:b/>
          <w:bCs/>
        </w:rPr>
        <w:fldChar w:fldCharType="separate"/>
      </w:r>
      <w:r w:rsidR="002D20CF" w:rsidRPr="000003D9">
        <w:rPr>
          <w:rFonts w:cstheme="minorHAnsi"/>
          <w:b/>
          <w:lang w:eastAsia="ko-KR"/>
        </w:rPr>
        <w:t xml:space="preserve">If case b in issue 1-1-3 is agreed, new </w:t>
      </w:r>
      <w:proofErr w:type="spellStart"/>
      <w:r w:rsidR="002D20CF" w:rsidRPr="000003D9">
        <w:rPr>
          <w:rFonts w:cstheme="minorHAnsi"/>
          <w:b/>
          <w:lang w:eastAsia="ko-KR"/>
        </w:rPr>
        <w:t>Kp</w:t>
      </w:r>
      <w:proofErr w:type="spellEnd"/>
      <w:r w:rsidR="002D20CF" w:rsidRPr="000003D9">
        <w:rPr>
          <w:rFonts w:cstheme="minorHAnsi"/>
          <w:b/>
          <w:lang w:eastAsia="ko-KR"/>
        </w:rPr>
        <w:t xml:space="preserve"> factor can be used for requirement design. Otherwise, new </w:t>
      </w:r>
      <w:proofErr w:type="spellStart"/>
      <w:r w:rsidR="002D20CF" w:rsidRPr="000003D9">
        <w:rPr>
          <w:rFonts w:cstheme="minorHAnsi"/>
          <w:b/>
          <w:lang w:eastAsia="ko-KR"/>
        </w:rPr>
        <w:t>Kp</w:t>
      </w:r>
      <w:proofErr w:type="spellEnd"/>
      <w:r w:rsidR="002D20CF" w:rsidRPr="000003D9">
        <w:rPr>
          <w:rFonts w:cstheme="minorHAnsi"/>
          <w:b/>
          <w:lang w:eastAsia="ko-KR"/>
        </w:rPr>
        <w:t xml:space="preserve"> is not needed.</w:t>
      </w:r>
      <w:r>
        <w:rPr>
          <w:b/>
          <w:bCs/>
        </w:rPr>
        <w:fldChar w:fldCharType="end"/>
      </w:r>
    </w:p>
    <w:p w14:paraId="1EE48E4D" w14:textId="116C3298" w:rsidR="000C32D6" w:rsidRDefault="000C32D6" w:rsidP="00D636E8">
      <w:pPr>
        <w:jc w:val="both"/>
        <w:rPr>
          <w:b/>
          <w:bCs/>
        </w:rPr>
      </w:pPr>
      <w:r>
        <w:rPr>
          <w:b/>
          <w:bCs/>
        </w:rPr>
        <w:fldChar w:fldCharType="begin"/>
      </w:r>
      <w:r>
        <w:rPr>
          <w:b/>
          <w:bCs/>
        </w:rPr>
        <w:instrText xml:space="preserve"> REF _Ref197677853 \r \h </w:instrText>
      </w:r>
      <w:r>
        <w:rPr>
          <w:b/>
          <w:bCs/>
        </w:rPr>
      </w:r>
      <w:r>
        <w:rPr>
          <w:b/>
          <w:bCs/>
        </w:rPr>
        <w:fldChar w:fldCharType="separate"/>
      </w:r>
      <w:r w:rsidR="002D20CF">
        <w:rPr>
          <w:b/>
          <w:bCs/>
        </w:rPr>
        <w:t>Proposal 9:</w:t>
      </w:r>
      <w:r>
        <w:rPr>
          <w:b/>
          <w:bCs/>
        </w:rPr>
        <w:fldChar w:fldCharType="end"/>
      </w:r>
      <w:r>
        <w:rPr>
          <w:b/>
          <w:bCs/>
        </w:rPr>
        <w:fldChar w:fldCharType="begin"/>
      </w:r>
      <w:r>
        <w:rPr>
          <w:b/>
          <w:bCs/>
        </w:rPr>
        <w:instrText xml:space="preserve"> REF _Ref197677853 \h </w:instrText>
      </w:r>
      <w:r>
        <w:rPr>
          <w:b/>
          <w:bCs/>
        </w:rPr>
      </w:r>
      <w:r>
        <w:rPr>
          <w:b/>
          <w:bCs/>
        </w:rPr>
        <w:fldChar w:fldCharType="separate"/>
      </w:r>
      <w:r w:rsidR="002D20CF" w:rsidRPr="008331F9">
        <w:rPr>
          <w:rFonts w:cstheme="minorHAnsi"/>
          <w:b/>
          <w:lang w:eastAsia="ko-KR"/>
        </w:rPr>
        <w:t xml:space="preserve">RAN4 shall define requirements for deactivated SDL </w:t>
      </w:r>
      <w:proofErr w:type="spellStart"/>
      <w:r w:rsidR="002D20CF" w:rsidRPr="008331F9">
        <w:rPr>
          <w:rFonts w:cstheme="minorHAnsi"/>
          <w:b/>
          <w:lang w:eastAsia="ko-KR"/>
        </w:rPr>
        <w:t>SCell</w:t>
      </w:r>
      <w:proofErr w:type="spellEnd"/>
      <w:r w:rsidR="002D20CF" w:rsidRPr="008331F9">
        <w:rPr>
          <w:rFonts w:cstheme="minorHAnsi"/>
          <w:b/>
          <w:lang w:eastAsia="ko-KR"/>
        </w:rPr>
        <w:t xml:space="preserve"> L3 measurement.</w:t>
      </w:r>
      <w:r>
        <w:rPr>
          <w:b/>
          <w:bCs/>
        </w:rPr>
        <w:fldChar w:fldCharType="end"/>
      </w:r>
    </w:p>
    <w:p w14:paraId="52D65D21" w14:textId="3DB45B81" w:rsidR="000C32D6" w:rsidRDefault="000C32D6" w:rsidP="00D636E8">
      <w:pPr>
        <w:jc w:val="both"/>
        <w:rPr>
          <w:b/>
          <w:bCs/>
        </w:rPr>
      </w:pPr>
      <w:r>
        <w:rPr>
          <w:b/>
          <w:bCs/>
        </w:rPr>
        <w:fldChar w:fldCharType="begin"/>
      </w:r>
      <w:r>
        <w:rPr>
          <w:b/>
          <w:bCs/>
        </w:rPr>
        <w:instrText xml:space="preserve"> REF _Ref197677862 \r \h </w:instrText>
      </w:r>
      <w:r>
        <w:rPr>
          <w:b/>
          <w:bCs/>
        </w:rPr>
      </w:r>
      <w:r>
        <w:rPr>
          <w:b/>
          <w:bCs/>
        </w:rPr>
        <w:fldChar w:fldCharType="separate"/>
      </w:r>
      <w:r w:rsidR="002D20CF">
        <w:rPr>
          <w:b/>
          <w:bCs/>
        </w:rPr>
        <w:t>Proposal 10:</w:t>
      </w:r>
      <w:r>
        <w:rPr>
          <w:b/>
          <w:bCs/>
        </w:rPr>
        <w:fldChar w:fldCharType="end"/>
      </w:r>
      <w:r>
        <w:rPr>
          <w:b/>
          <w:bCs/>
        </w:rPr>
        <w:fldChar w:fldCharType="begin"/>
      </w:r>
      <w:r>
        <w:rPr>
          <w:b/>
          <w:bCs/>
        </w:rPr>
        <w:instrText xml:space="preserve"> REF _Ref197677862 \h </w:instrText>
      </w:r>
      <w:r>
        <w:rPr>
          <w:b/>
          <w:bCs/>
        </w:rPr>
      </w:r>
      <w:r>
        <w:rPr>
          <w:b/>
          <w:bCs/>
        </w:rPr>
        <w:fldChar w:fldCharType="separate"/>
      </w:r>
      <w:r w:rsidR="002D20CF" w:rsidRPr="008331F9">
        <w:rPr>
          <w:rFonts w:cstheme="minorHAnsi"/>
          <w:b/>
          <w:lang w:eastAsia="ko-KR"/>
        </w:rPr>
        <w:t xml:space="preserve">Existing interruption requirements based on </w:t>
      </w:r>
      <w:proofErr w:type="spellStart"/>
      <w:r w:rsidR="002D20CF" w:rsidRPr="008331F9">
        <w:rPr>
          <w:rFonts w:cstheme="minorHAnsi"/>
          <w:b/>
          <w:bCs/>
          <w:i/>
          <w:lang w:eastAsia="ko-KR"/>
        </w:rPr>
        <w:t>meaCycleSCell</w:t>
      </w:r>
      <w:proofErr w:type="spellEnd"/>
      <w:r w:rsidR="002D20CF" w:rsidRPr="008331F9">
        <w:rPr>
          <w:rFonts w:cstheme="minorHAnsi"/>
          <w:b/>
          <w:bCs/>
          <w:i/>
          <w:lang w:eastAsia="ko-KR"/>
        </w:rPr>
        <w:t xml:space="preserve"> </w:t>
      </w:r>
      <w:r w:rsidR="002D20CF" w:rsidRPr="008331F9">
        <w:rPr>
          <w:rFonts w:cstheme="minorHAnsi"/>
          <w:b/>
          <w:bCs/>
          <w:iCs/>
          <w:lang w:eastAsia="ko-KR"/>
        </w:rPr>
        <w:t>can be applied with additional scheduling restrictions to cover the SSB/SMTC period</w:t>
      </w:r>
      <w:r w:rsidR="002D20CF" w:rsidRPr="008331F9">
        <w:rPr>
          <w:rFonts w:cstheme="minorHAnsi"/>
          <w:b/>
          <w:bCs/>
          <w:i/>
          <w:lang w:eastAsia="ko-KR"/>
        </w:rPr>
        <w:t>.</w:t>
      </w:r>
      <w:r>
        <w:rPr>
          <w:b/>
          <w:bCs/>
        </w:rPr>
        <w:fldChar w:fldCharType="end"/>
      </w:r>
    </w:p>
    <w:p w14:paraId="51D7406E" w14:textId="16A592B7" w:rsidR="000C32D6" w:rsidRDefault="000C32D6" w:rsidP="00D636E8">
      <w:pPr>
        <w:jc w:val="both"/>
        <w:rPr>
          <w:b/>
          <w:bCs/>
        </w:rPr>
      </w:pPr>
      <w:r>
        <w:rPr>
          <w:b/>
          <w:bCs/>
        </w:rPr>
        <w:fldChar w:fldCharType="begin"/>
      </w:r>
      <w:r>
        <w:rPr>
          <w:b/>
          <w:bCs/>
        </w:rPr>
        <w:instrText xml:space="preserve"> REF _Ref197677875 \r \h </w:instrText>
      </w:r>
      <w:r>
        <w:rPr>
          <w:b/>
          <w:bCs/>
        </w:rPr>
      </w:r>
      <w:r>
        <w:rPr>
          <w:b/>
          <w:bCs/>
        </w:rPr>
        <w:fldChar w:fldCharType="separate"/>
      </w:r>
      <w:r w:rsidR="002D20CF">
        <w:rPr>
          <w:b/>
          <w:bCs/>
        </w:rPr>
        <w:t>Proposal 11:</w:t>
      </w:r>
      <w:r>
        <w:rPr>
          <w:b/>
          <w:bCs/>
        </w:rPr>
        <w:fldChar w:fldCharType="end"/>
      </w:r>
      <w:r>
        <w:rPr>
          <w:b/>
          <w:bCs/>
        </w:rPr>
        <w:fldChar w:fldCharType="begin"/>
      </w:r>
      <w:r>
        <w:rPr>
          <w:b/>
          <w:bCs/>
        </w:rPr>
        <w:instrText xml:space="preserve"> REF _Ref197677875 \h </w:instrText>
      </w:r>
      <w:r>
        <w:rPr>
          <w:b/>
          <w:bCs/>
        </w:rPr>
      </w:r>
      <w:r>
        <w:rPr>
          <w:b/>
          <w:bCs/>
        </w:rPr>
        <w:fldChar w:fldCharType="separate"/>
      </w:r>
      <w:r w:rsidR="002D20CF" w:rsidRPr="008331F9">
        <w:rPr>
          <w:rFonts w:cstheme="minorHAnsi"/>
          <w:b/>
          <w:lang w:eastAsia="ko-KR"/>
        </w:rPr>
        <w:t xml:space="preserve">MG interrupts all CC, while the scenario that we have in here should interrupt </w:t>
      </w:r>
      <w:proofErr w:type="spellStart"/>
      <w:r w:rsidR="002D20CF" w:rsidRPr="008331F9">
        <w:rPr>
          <w:rFonts w:cstheme="minorHAnsi"/>
          <w:b/>
          <w:lang w:eastAsia="ko-KR"/>
        </w:rPr>
        <w:t>PCell</w:t>
      </w:r>
      <w:proofErr w:type="spellEnd"/>
      <w:r w:rsidR="002D20CF" w:rsidRPr="008331F9">
        <w:rPr>
          <w:rFonts w:cstheme="minorHAnsi"/>
          <w:b/>
          <w:lang w:eastAsia="ko-KR"/>
        </w:rPr>
        <w:t xml:space="preserve"> only. Hence, there is no need to extend using MG to this scenario.</w:t>
      </w:r>
      <w:r>
        <w:rPr>
          <w:b/>
          <w:bCs/>
        </w:rPr>
        <w:fldChar w:fldCharType="end"/>
      </w:r>
    </w:p>
    <w:p w14:paraId="40E45891" w14:textId="19AF98CB" w:rsidR="000C32D6" w:rsidRDefault="000C32D6" w:rsidP="00D636E8">
      <w:pPr>
        <w:jc w:val="both"/>
        <w:rPr>
          <w:b/>
          <w:bCs/>
        </w:rPr>
      </w:pPr>
      <w:r>
        <w:rPr>
          <w:b/>
          <w:bCs/>
        </w:rPr>
        <w:fldChar w:fldCharType="begin"/>
      </w:r>
      <w:r>
        <w:rPr>
          <w:b/>
          <w:bCs/>
        </w:rPr>
        <w:instrText xml:space="preserve"> REF _Ref197677895 \r \h </w:instrText>
      </w:r>
      <w:r>
        <w:rPr>
          <w:b/>
          <w:bCs/>
        </w:rPr>
      </w:r>
      <w:r>
        <w:rPr>
          <w:b/>
          <w:bCs/>
        </w:rPr>
        <w:fldChar w:fldCharType="separate"/>
      </w:r>
      <w:r w:rsidR="002D20CF">
        <w:rPr>
          <w:b/>
          <w:bCs/>
        </w:rPr>
        <w:t>Proposal 12:</w:t>
      </w:r>
      <w:r>
        <w:rPr>
          <w:b/>
          <w:bCs/>
        </w:rPr>
        <w:fldChar w:fldCharType="end"/>
      </w:r>
      <w:r>
        <w:rPr>
          <w:b/>
          <w:bCs/>
        </w:rPr>
        <w:fldChar w:fldCharType="begin"/>
      </w:r>
      <w:r>
        <w:rPr>
          <w:b/>
          <w:bCs/>
        </w:rPr>
        <w:instrText xml:space="preserve"> REF _Ref197677895 \h </w:instrText>
      </w:r>
      <w:r>
        <w:rPr>
          <w:b/>
          <w:bCs/>
        </w:rPr>
      </w:r>
      <w:r>
        <w:rPr>
          <w:b/>
          <w:bCs/>
        </w:rPr>
        <w:fldChar w:fldCharType="separate"/>
      </w:r>
      <w:r w:rsidR="002D20CF" w:rsidRPr="00982DB0">
        <w:rPr>
          <w:rFonts w:cstheme="minorHAnsi"/>
          <w:b/>
          <w:lang w:val="en-US" w:eastAsia="ko-KR"/>
        </w:rPr>
        <w:t xml:space="preserve">When CQI or L1-RSRP reporting is colliding with SSB or SMTC of being-activated SDL </w:t>
      </w:r>
      <w:proofErr w:type="spellStart"/>
      <w:r w:rsidR="002D20CF" w:rsidRPr="00982DB0">
        <w:rPr>
          <w:rFonts w:cstheme="minorHAnsi"/>
          <w:b/>
          <w:lang w:val="en-US" w:eastAsia="ko-KR"/>
        </w:rPr>
        <w:t>SCell</w:t>
      </w:r>
      <w:proofErr w:type="spellEnd"/>
      <w:r w:rsidR="002D20CF" w:rsidRPr="00982DB0">
        <w:rPr>
          <w:rFonts w:cstheme="minorHAnsi"/>
          <w:b/>
          <w:lang w:val="en-US" w:eastAsia="ko-KR"/>
        </w:rPr>
        <w:t xml:space="preserve"> during the SDL </w:t>
      </w:r>
      <w:proofErr w:type="spellStart"/>
      <w:r w:rsidR="002D20CF" w:rsidRPr="00982DB0">
        <w:rPr>
          <w:rFonts w:cstheme="minorHAnsi"/>
          <w:b/>
          <w:lang w:val="en-US" w:eastAsia="ko-KR"/>
        </w:rPr>
        <w:t>SCell</w:t>
      </w:r>
      <w:proofErr w:type="spellEnd"/>
      <w:r w:rsidR="002D20CF" w:rsidRPr="00982DB0">
        <w:rPr>
          <w:rFonts w:cstheme="minorHAnsi"/>
          <w:b/>
          <w:lang w:val="en-US" w:eastAsia="ko-KR"/>
        </w:rPr>
        <w:t xml:space="preserve"> activation, RAN4 not consider the colliding case, i.e., no requirement if colliding occurs.</w:t>
      </w:r>
      <w:r>
        <w:rPr>
          <w:b/>
          <w:bCs/>
        </w:rPr>
        <w:fldChar w:fldCharType="end"/>
      </w:r>
    </w:p>
    <w:p w14:paraId="0CBC1F4C" w14:textId="499D5270" w:rsidR="000C32D6" w:rsidRDefault="000C32D6" w:rsidP="00D636E8">
      <w:pPr>
        <w:jc w:val="both"/>
        <w:rPr>
          <w:b/>
          <w:bCs/>
        </w:rPr>
      </w:pPr>
      <w:r>
        <w:rPr>
          <w:b/>
          <w:bCs/>
        </w:rPr>
        <w:lastRenderedPageBreak/>
        <w:fldChar w:fldCharType="begin"/>
      </w:r>
      <w:r>
        <w:rPr>
          <w:b/>
          <w:bCs/>
        </w:rPr>
        <w:instrText xml:space="preserve"> REF _Ref197677913 \r \h </w:instrText>
      </w:r>
      <w:r>
        <w:rPr>
          <w:b/>
          <w:bCs/>
        </w:rPr>
      </w:r>
      <w:r>
        <w:rPr>
          <w:b/>
          <w:bCs/>
        </w:rPr>
        <w:fldChar w:fldCharType="separate"/>
      </w:r>
      <w:r w:rsidR="002D20CF">
        <w:rPr>
          <w:b/>
          <w:bCs/>
        </w:rPr>
        <w:t>Proposal 13:</w:t>
      </w:r>
      <w:r>
        <w:rPr>
          <w:b/>
          <w:bCs/>
        </w:rPr>
        <w:fldChar w:fldCharType="end"/>
      </w:r>
      <w:r>
        <w:rPr>
          <w:b/>
          <w:bCs/>
        </w:rPr>
        <w:fldChar w:fldCharType="begin"/>
      </w:r>
      <w:r>
        <w:rPr>
          <w:b/>
          <w:bCs/>
        </w:rPr>
        <w:instrText xml:space="preserve"> REF _Ref197677913 \h </w:instrText>
      </w:r>
      <w:r>
        <w:rPr>
          <w:b/>
          <w:bCs/>
        </w:rPr>
      </w:r>
      <w:r>
        <w:rPr>
          <w:b/>
          <w:bCs/>
        </w:rPr>
        <w:fldChar w:fldCharType="separate"/>
      </w:r>
      <w:r w:rsidR="002D20CF" w:rsidRPr="00DF6945">
        <w:rPr>
          <w:rFonts w:cstheme="minorHAnsi"/>
          <w:b/>
          <w:lang w:val="en-US" w:eastAsia="ko-KR"/>
        </w:rPr>
        <w:t xml:space="preserve">RAN4 to define the scheduling restriction caused by the measurements during SDL </w:t>
      </w:r>
      <w:proofErr w:type="spellStart"/>
      <w:r w:rsidR="002D20CF" w:rsidRPr="00DF6945">
        <w:rPr>
          <w:rFonts w:cstheme="minorHAnsi"/>
          <w:b/>
          <w:lang w:val="en-US" w:eastAsia="ko-KR"/>
        </w:rPr>
        <w:t>SCell</w:t>
      </w:r>
      <w:proofErr w:type="spellEnd"/>
      <w:r w:rsidR="002D20CF" w:rsidRPr="00DF6945">
        <w:rPr>
          <w:rFonts w:cstheme="minorHAnsi"/>
          <w:b/>
          <w:lang w:val="en-US" w:eastAsia="ko-KR"/>
        </w:rPr>
        <w:t xml:space="preserve"> activation procedure</w:t>
      </w:r>
      <w:r w:rsidR="002D20CF" w:rsidRPr="00DF6945">
        <w:rPr>
          <w:rFonts w:cstheme="minorHAnsi"/>
          <w:b/>
          <w:lang w:eastAsia="ko-KR"/>
        </w:rPr>
        <w:t>.</w:t>
      </w:r>
      <w:r>
        <w:rPr>
          <w:b/>
          <w:bCs/>
        </w:rPr>
        <w:fldChar w:fldCharType="end"/>
      </w:r>
    </w:p>
    <w:p w14:paraId="3344CCA7" w14:textId="6CD014A2" w:rsidR="000C32D6" w:rsidRDefault="00312F83" w:rsidP="00D636E8">
      <w:pPr>
        <w:jc w:val="both"/>
        <w:rPr>
          <w:b/>
          <w:bCs/>
        </w:rPr>
      </w:pPr>
      <w:r>
        <w:rPr>
          <w:b/>
          <w:bCs/>
        </w:rPr>
        <w:fldChar w:fldCharType="begin"/>
      </w:r>
      <w:r>
        <w:rPr>
          <w:b/>
          <w:bCs/>
        </w:rPr>
        <w:instrText xml:space="preserve"> REF _Ref206160958 \r \h </w:instrText>
      </w:r>
      <w:r>
        <w:rPr>
          <w:b/>
          <w:bCs/>
        </w:rPr>
      </w:r>
      <w:r>
        <w:rPr>
          <w:b/>
          <w:bCs/>
        </w:rPr>
        <w:fldChar w:fldCharType="separate"/>
      </w:r>
      <w:r w:rsidR="002D20CF">
        <w:rPr>
          <w:b/>
          <w:bCs/>
        </w:rPr>
        <w:t>Proposal 14:</w:t>
      </w:r>
      <w:r>
        <w:rPr>
          <w:b/>
          <w:bCs/>
        </w:rPr>
        <w:fldChar w:fldCharType="end"/>
      </w:r>
      <w:r>
        <w:rPr>
          <w:b/>
          <w:bCs/>
        </w:rPr>
        <w:t xml:space="preserve"> </w:t>
      </w:r>
      <w:r>
        <w:rPr>
          <w:b/>
          <w:bCs/>
        </w:rPr>
        <w:fldChar w:fldCharType="begin"/>
      </w:r>
      <w:r>
        <w:rPr>
          <w:b/>
          <w:bCs/>
        </w:rPr>
        <w:instrText xml:space="preserve"> REF _Ref206160958 \h </w:instrText>
      </w:r>
      <w:r>
        <w:rPr>
          <w:b/>
          <w:bCs/>
        </w:rPr>
      </w:r>
      <w:r>
        <w:rPr>
          <w:b/>
          <w:bCs/>
        </w:rPr>
        <w:fldChar w:fldCharType="separate"/>
      </w:r>
      <w:r w:rsidR="002D20CF" w:rsidRPr="00DF6945">
        <w:rPr>
          <w:rFonts w:cstheme="minorHAnsi"/>
          <w:b/>
          <w:lang w:val="en-US" w:eastAsia="ko-KR"/>
        </w:rPr>
        <w:t xml:space="preserve">The scheduling restriction due to CC switching in SDL </w:t>
      </w:r>
      <w:proofErr w:type="spellStart"/>
      <w:r w:rsidR="002D20CF" w:rsidRPr="00DF6945">
        <w:rPr>
          <w:rFonts w:cstheme="minorHAnsi"/>
          <w:b/>
          <w:lang w:val="en-US" w:eastAsia="ko-KR"/>
        </w:rPr>
        <w:t>SCell</w:t>
      </w:r>
      <w:proofErr w:type="spellEnd"/>
      <w:r w:rsidR="002D20CF" w:rsidRPr="00DF6945">
        <w:rPr>
          <w:rFonts w:cstheme="minorHAnsi"/>
          <w:b/>
          <w:lang w:val="en-US" w:eastAsia="ko-KR"/>
        </w:rPr>
        <w:t xml:space="preserve"> activation shall follow RS periodicity or SMTC periodicity used for </w:t>
      </w:r>
      <w:proofErr w:type="spellStart"/>
      <w:r w:rsidR="002D20CF" w:rsidRPr="00DF6945">
        <w:rPr>
          <w:rFonts w:cstheme="minorHAnsi"/>
          <w:b/>
          <w:lang w:val="en-US" w:eastAsia="ko-KR"/>
        </w:rPr>
        <w:t>SCell</w:t>
      </w:r>
      <w:proofErr w:type="spellEnd"/>
      <w:r w:rsidR="002D20CF" w:rsidRPr="00DF6945">
        <w:rPr>
          <w:rFonts w:cstheme="minorHAnsi"/>
          <w:b/>
          <w:lang w:val="en-US" w:eastAsia="ko-KR"/>
        </w:rPr>
        <w:t xml:space="preserve"> activation:</w:t>
      </w:r>
      <w:r w:rsidR="002D20CF">
        <w:rPr>
          <w:rFonts w:cstheme="minorHAnsi"/>
          <w:b/>
          <w:lang w:val="en-US" w:eastAsia="ko-KR"/>
        </w:rPr>
        <w:t xml:space="preserve"> </w:t>
      </w:r>
      <w:r w:rsidR="002D20CF" w:rsidRPr="00DF6945">
        <w:rPr>
          <w:rFonts w:cstheme="minorHAnsi"/>
          <w:b/>
          <w:lang w:val="en-US" w:eastAsia="ko-KR"/>
        </w:rPr>
        <w:t xml:space="preserve">the scheduling restriction length for each CC switching in SDL </w:t>
      </w:r>
      <w:proofErr w:type="spellStart"/>
      <w:r w:rsidR="002D20CF" w:rsidRPr="00DF6945">
        <w:rPr>
          <w:rFonts w:cstheme="minorHAnsi"/>
          <w:b/>
          <w:lang w:val="en-US" w:eastAsia="ko-KR"/>
        </w:rPr>
        <w:t>SCell</w:t>
      </w:r>
      <w:proofErr w:type="spellEnd"/>
      <w:r w:rsidR="002D20CF" w:rsidRPr="00DF6945">
        <w:rPr>
          <w:rFonts w:cstheme="minorHAnsi"/>
          <w:b/>
          <w:lang w:val="en-US" w:eastAsia="ko-KR"/>
        </w:rPr>
        <w:t xml:space="preserve"> activation can be defined as (symbol(s) for switching time of FDD-to-SDL)+ SSB/SMTC duration/CSI-RS + (symbol(s) for switching time of SDL-to-FDD)</w:t>
      </w:r>
      <w:r w:rsidR="002D20CF">
        <w:rPr>
          <w:rFonts w:cstheme="minorHAnsi"/>
          <w:b/>
          <w:lang w:val="en-US" w:eastAsia="ko-KR"/>
        </w:rPr>
        <w:t xml:space="preserve">. </w:t>
      </w:r>
      <w:r w:rsidR="002D20CF" w:rsidRPr="00DF6945">
        <w:rPr>
          <w:rFonts w:cstheme="minorHAnsi"/>
          <w:b/>
          <w:lang w:val="en-US" w:eastAsia="ko-KR"/>
        </w:rPr>
        <w:t>PDCCH, PDSCH, PRS or CSI-RS in a set of symbols of a DL slot and PUSCH, PUCCH, PRACH, or SRS in a set of symbols of an UL slot on the FDD carrier that overlaps, even partially, with the set of symbols of (symbol(s) for switching time of FDD-to-SDL)+ SSB/SMTC duration/CSI-RS + (s</w:t>
      </w:r>
      <w:r w:rsidR="002D20CF" w:rsidRPr="00DF6945">
        <w:rPr>
          <w:rFonts w:cstheme="minorHAnsi"/>
          <w:b/>
          <w:lang w:val="en-US" w:eastAsia="ko-KR"/>
        </w:rPr>
        <w:t>y</w:t>
      </w:r>
      <w:r w:rsidR="002D20CF" w:rsidRPr="00DF6945">
        <w:rPr>
          <w:rFonts w:cstheme="minorHAnsi"/>
          <w:b/>
          <w:lang w:val="en-US" w:eastAsia="ko-KR"/>
        </w:rPr>
        <w:t>mbol(s) for switching time of SDL-to-FDD), will have scheduling restriction</w:t>
      </w:r>
      <w:r>
        <w:rPr>
          <w:b/>
          <w:bCs/>
        </w:rPr>
        <w:fldChar w:fldCharType="end"/>
      </w:r>
    </w:p>
    <w:p w14:paraId="4AFF02C9" w14:textId="19FFF6BE" w:rsidR="00E42D5E" w:rsidRPr="00263B56" w:rsidRDefault="00E42D5E" w:rsidP="00D636E8">
      <w:pPr>
        <w:jc w:val="both"/>
        <w:rPr>
          <w:b/>
          <w:bCs/>
        </w:rPr>
      </w:pPr>
      <w:r>
        <w:rPr>
          <w:b/>
          <w:bCs/>
        </w:rPr>
        <w:fldChar w:fldCharType="begin"/>
      </w:r>
      <w:r>
        <w:rPr>
          <w:b/>
          <w:bCs/>
        </w:rPr>
        <w:instrText xml:space="preserve"> REF _Ref206160991 \r \h </w:instrText>
      </w:r>
      <w:r>
        <w:rPr>
          <w:b/>
          <w:bCs/>
        </w:rPr>
      </w:r>
      <w:r>
        <w:rPr>
          <w:b/>
          <w:bCs/>
        </w:rPr>
        <w:fldChar w:fldCharType="separate"/>
      </w:r>
      <w:r w:rsidR="002D20CF">
        <w:rPr>
          <w:b/>
          <w:bCs/>
        </w:rPr>
        <w:t>Proposal 15:</w:t>
      </w:r>
      <w:r>
        <w:rPr>
          <w:b/>
          <w:bCs/>
        </w:rPr>
        <w:fldChar w:fldCharType="end"/>
      </w:r>
      <w:r>
        <w:rPr>
          <w:b/>
          <w:bCs/>
        </w:rPr>
        <w:t xml:space="preserve"> </w:t>
      </w:r>
      <w:r>
        <w:rPr>
          <w:b/>
          <w:bCs/>
        </w:rPr>
        <w:fldChar w:fldCharType="begin"/>
      </w:r>
      <w:r>
        <w:rPr>
          <w:b/>
          <w:bCs/>
        </w:rPr>
        <w:instrText xml:space="preserve"> REF _Ref206160991 \h </w:instrText>
      </w:r>
      <w:r>
        <w:rPr>
          <w:b/>
          <w:bCs/>
        </w:rPr>
      </w:r>
      <w:r>
        <w:rPr>
          <w:b/>
          <w:bCs/>
        </w:rPr>
        <w:fldChar w:fldCharType="separate"/>
      </w:r>
      <w:r w:rsidR="002D20CF" w:rsidRPr="00ED2E36">
        <w:rPr>
          <w:rFonts w:cstheme="minorHAnsi"/>
          <w:b/>
          <w:lang w:eastAsia="ko-KR"/>
        </w:rPr>
        <w:t xml:space="preserve">RAN4 </w:t>
      </w:r>
      <w:r w:rsidR="002D20CF">
        <w:rPr>
          <w:rFonts w:cstheme="minorHAnsi"/>
          <w:b/>
          <w:lang w:eastAsia="ko-KR"/>
        </w:rPr>
        <w:t xml:space="preserve">shall not define requirements for BFD/CBD </w:t>
      </w:r>
      <w:r w:rsidR="002D20CF" w:rsidRPr="00ED2E36">
        <w:rPr>
          <w:rFonts w:cstheme="minorHAnsi"/>
          <w:b/>
          <w:lang w:eastAsia="ko-KR"/>
        </w:rPr>
        <w:t xml:space="preserve">for SDL </w:t>
      </w:r>
      <w:proofErr w:type="spellStart"/>
      <w:r w:rsidR="002D20CF" w:rsidRPr="00ED2E36">
        <w:rPr>
          <w:rFonts w:cstheme="minorHAnsi"/>
          <w:b/>
          <w:lang w:eastAsia="ko-KR"/>
        </w:rPr>
        <w:t>SCell</w:t>
      </w:r>
      <w:proofErr w:type="spellEnd"/>
      <w:r w:rsidR="002D20CF" w:rsidRPr="00ED2E36">
        <w:rPr>
          <w:rFonts w:cstheme="minorHAnsi"/>
          <w:b/>
          <w:lang w:eastAsia="ko-KR"/>
        </w:rPr>
        <w:t xml:space="preserve"> in LB CA via switching.</w:t>
      </w:r>
      <w:r>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20"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20"/>
    </w:p>
    <w:p w14:paraId="7EC6A1D4" w14:textId="6EA0DA8E" w:rsidR="00306336" w:rsidRDefault="00306336" w:rsidP="00463DA3">
      <w:pPr>
        <w:pStyle w:val="ListParagraph"/>
        <w:numPr>
          <w:ilvl w:val="0"/>
          <w:numId w:val="4"/>
        </w:numPr>
        <w:jc w:val="both"/>
        <w:rPr>
          <w:rFonts w:cstheme="minorHAnsi"/>
          <w:color w:val="000000"/>
        </w:rPr>
      </w:pPr>
      <w:bookmarkStart w:id="21" w:name="_Ref194070641"/>
      <w:r>
        <w:rPr>
          <w:rFonts w:cstheme="minorHAnsi"/>
          <w:color w:val="000000"/>
        </w:rPr>
        <w:t>R4-</w:t>
      </w:r>
      <w:r w:rsidR="008753AE" w:rsidRPr="008753AE">
        <w:rPr>
          <w:rFonts w:cs="Arial"/>
        </w:rPr>
        <w:t>2504895</w:t>
      </w:r>
      <w:r>
        <w:rPr>
          <w:rFonts w:cstheme="minorHAnsi"/>
          <w:color w:val="000000"/>
        </w:rPr>
        <w:t>, “</w:t>
      </w:r>
      <w:r w:rsidRPr="00306336">
        <w:rPr>
          <w:rFonts w:cstheme="minorHAnsi"/>
          <w:color w:val="000000"/>
        </w:rPr>
        <w:t xml:space="preserve">WF on RRM requirements for </w:t>
      </w:r>
      <w:proofErr w:type="spellStart"/>
      <w:r w:rsidRPr="00306336">
        <w:rPr>
          <w:rFonts w:cstheme="minorHAnsi"/>
          <w:color w:val="000000"/>
        </w:rPr>
        <w:t>NR_LBCA_Sw</w:t>
      </w:r>
      <w:proofErr w:type="spellEnd"/>
      <w:r>
        <w:rPr>
          <w:rFonts w:cstheme="minorHAnsi"/>
          <w:color w:val="000000"/>
        </w:rPr>
        <w:t xml:space="preserve">”, Apple, </w:t>
      </w:r>
      <w:r w:rsidR="008753AE">
        <w:rPr>
          <w:rFonts w:cstheme="minorHAnsi"/>
          <w:color w:val="000000"/>
        </w:rPr>
        <w:t>Wuhan, China</w:t>
      </w:r>
      <w:r>
        <w:rPr>
          <w:rFonts w:cstheme="minorHAnsi"/>
          <w:color w:val="000000"/>
        </w:rPr>
        <w:t xml:space="preserve">, </w:t>
      </w:r>
      <w:r w:rsidR="008753AE">
        <w:rPr>
          <w:rFonts w:cstheme="minorHAnsi"/>
          <w:color w:val="000000"/>
        </w:rPr>
        <w:t>April</w:t>
      </w:r>
      <w:r>
        <w:rPr>
          <w:rFonts w:cstheme="minorHAnsi"/>
          <w:color w:val="000000"/>
        </w:rPr>
        <w:t xml:space="preserve"> 2025.</w:t>
      </w:r>
      <w:bookmarkEnd w:id="21"/>
    </w:p>
    <w:p w14:paraId="5305D271" w14:textId="067D094E" w:rsidR="00306336" w:rsidRDefault="00306336" w:rsidP="00463DA3">
      <w:pPr>
        <w:pStyle w:val="ListParagraph"/>
        <w:numPr>
          <w:ilvl w:val="0"/>
          <w:numId w:val="4"/>
        </w:numPr>
        <w:jc w:val="both"/>
        <w:rPr>
          <w:rFonts w:cstheme="minorHAnsi"/>
          <w:color w:val="000000"/>
        </w:rPr>
      </w:pPr>
      <w:bookmarkStart w:id="22" w:name="_Ref194070660"/>
      <w:r>
        <w:rPr>
          <w:rFonts w:cstheme="minorHAnsi"/>
          <w:color w:val="000000"/>
        </w:rPr>
        <w:t>R4-</w:t>
      </w:r>
      <w:r w:rsidRPr="00306336">
        <w:rPr>
          <w:rFonts w:cs="Arial"/>
        </w:rPr>
        <w:t>25</w:t>
      </w:r>
      <w:r w:rsidR="00B3008D">
        <w:rPr>
          <w:rFonts w:cs="Arial"/>
        </w:rPr>
        <w:t>03614</w:t>
      </w:r>
      <w:r>
        <w:rPr>
          <w:rFonts w:cstheme="minorHAnsi"/>
          <w:color w:val="000000"/>
        </w:rPr>
        <w:t>, “</w:t>
      </w:r>
      <w:r w:rsidRPr="00306336">
        <w:rPr>
          <w:rFonts w:cstheme="minorHAnsi"/>
          <w:color w:val="000000"/>
        </w:rPr>
        <w:t>Topic summary for [</w:t>
      </w:r>
      <w:r w:rsidR="00B3008D" w:rsidRPr="00B3008D">
        <w:rPr>
          <w:rFonts w:cstheme="minorHAnsi"/>
          <w:color w:val="000000"/>
        </w:rPr>
        <w:t>114bis][204</w:t>
      </w:r>
      <w:r w:rsidRPr="00306336">
        <w:rPr>
          <w:rFonts w:cstheme="minorHAnsi"/>
          <w:color w:val="000000"/>
        </w:rPr>
        <w:t xml:space="preserve">] </w:t>
      </w:r>
      <w:proofErr w:type="spellStart"/>
      <w:r w:rsidRPr="00306336">
        <w:rPr>
          <w:rFonts w:cstheme="minorHAnsi"/>
          <w:color w:val="000000"/>
        </w:rPr>
        <w:t>NR_LBCA_Sw</w:t>
      </w:r>
      <w:proofErr w:type="spellEnd"/>
      <w:r>
        <w:rPr>
          <w:rFonts w:cstheme="minorHAnsi"/>
          <w:color w:val="000000"/>
        </w:rPr>
        <w:t xml:space="preserve">”, Apple, </w:t>
      </w:r>
      <w:r w:rsidR="008753AE">
        <w:rPr>
          <w:rFonts w:cstheme="minorHAnsi"/>
          <w:color w:val="000000"/>
        </w:rPr>
        <w:t xml:space="preserve">Wuhan, China, April </w:t>
      </w:r>
      <w:r>
        <w:rPr>
          <w:rFonts w:cstheme="minorHAnsi"/>
          <w:color w:val="000000"/>
        </w:rPr>
        <w:t>2025.</w:t>
      </w:r>
      <w:bookmarkEnd w:id="22"/>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4054" w14:textId="77777777" w:rsidR="00593AEE" w:rsidRDefault="00593AEE">
      <w:r>
        <w:separator/>
      </w:r>
    </w:p>
  </w:endnote>
  <w:endnote w:type="continuationSeparator" w:id="0">
    <w:p w14:paraId="0562DBD4" w14:textId="77777777" w:rsidR="00593AEE" w:rsidRDefault="0059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B93A2" w14:textId="77777777" w:rsidR="00593AEE" w:rsidRDefault="00593AEE">
      <w:r>
        <w:separator/>
      </w:r>
    </w:p>
  </w:footnote>
  <w:footnote w:type="continuationSeparator" w:id="0">
    <w:p w14:paraId="626D01A9" w14:textId="77777777" w:rsidR="00593AEE" w:rsidRDefault="00593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8"/>
  </w:num>
  <w:num w:numId="2" w16cid:durableId="40713704">
    <w:abstractNumId w:val="17"/>
  </w:num>
  <w:num w:numId="3" w16cid:durableId="1298612323">
    <w:abstractNumId w:val="23"/>
  </w:num>
  <w:num w:numId="4" w16cid:durableId="601304798">
    <w:abstractNumId w:val="35"/>
  </w:num>
  <w:num w:numId="5" w16cid:durableId="716587534">
    <w:abstractNumId w:val="3"/>
  </w:num>
  <w:num w:numId="6" w16cid:durableId="1270359435">
    <w:abstractNumId w:val="20"/>
  </w:num>
  <w:num w:numId="7" w16cid:durableId="499782707">
    <w:abstractNumId w:val="11"/>
  </w:num>
  <w:num w:numId="8" w16cid:durableId="300423078">
    <w:abstractNumId w:val="40"/>
  </w:num>
  <w:num w:numId="9" w16cid:durableId="1221212583">
    <w:abstractNumId w:val="30"/>
  </w:num>
  <w:num w:numId="10" w16cid:durableId="487063559">
    <w:abstractNumId w:val="5"/>
  </w:num>
  <w:num w:numId="11" w16cid:durableId="2145391150">
    <w:abstractNumId w:val="44"/>
  </w:num>
  <w:num w:numId="12" w16cid:durableId="599682951">
    <w:abstractNumId w:val="4"/>
  </w:num>
  <w:num w:numId="13" w16cid:durableId="1329945388">
    <w:abstractNumId w:val="27"/>
  </w:num>
  <w:num w:numId="14" w16cid:durableId="1308630421">
    <w:abstractNumId w:val="39"/>
  </w:num>
  <w:num w:numId="15" w16cid:durableId="1842238682">
    <w:abstractNumId w:val="1"/>
  </w:num>
  <w:num w:numId="16" w16cid:durableId="350229481">
    <w:abstractNumId w:val="41"/>
  </w:num>
  <w:num w:numId="17" w16cid:durableId="697123858">
    <w:abstractNumId w:val="28"/>
  </w:num>
  <w:num w:numId="18" w16cid:durableId="1261988267">
    <w:abstractNumId w:val="26"/>
  </w:num>
  <w:num w:numId="19" w16cid:durableId="522398963">
    <w:abstractNumId w:val="2"/>
  </w:num>
  <w:num w:numId="20" w16cid:durableId="23018143">
    <w:abstractNumId w:val="34"/>
  </w:num>
  <w:num w:numId="21" w16cid:durableId="317922284">
    <w:abstractNumId w:val="33"/>
  </w:num>
  <w:num w:numId="22" w16cid:durableId="79647555">
    <w:abstractNumId w:val="22"/>
  </w:num>
  <w:num w:numId="23" w16cid:durableId="1297874959">
    <w:abstractNumId w:val="48"/>
  </w:num>
  <w:num w:numId="24" w16cid:durableId="1454714427">
    <w:abstractNumId w:val="24"/>
  </w:num>
  <w:num w:numId="25" w16cid:durableId="1217743802">
    <w:abstractNumId w:val="6"/>
  </w:num>
  <w:num w:numId="26" w16cid:durableId="562180292">
    <w:abstractNumId w:val="31"/>
  </w:num>
  <w:num w:numId="27" w16cid:durableId="260072943">
    <w:abstractNumId w:val="13"/>
  </w:num>
  <w:num w:numId="28" w16cid:durableId="1201286104">
    <w:abstractNumId w:val="0"/>
  </w:num>
  <w:num w:numId="29" w16cid:durableId="136462921">
    <w:abstractNumId w:val="45"/>
  </w:num>
  <w:num w:numId="30" w16cid:durableId="652759405">
    <w:abstractNumId w:val="9"/>
  </w:num>
  <w:num w:numId="31" w16cid:durableId="2091808446">
    <w:abstractNumId w:val="15"/>
  </w:num>
  <w:num w:numId="32" w16cid:durableId="1924097483">
    <w:abstractNumId w:val="7"/>
  </w:num>
  <w:num w:numId="33" w16cid:durableId="2139299811">
    <w:abstractNumId w:val="43"/>
  </w:num>
  <w:num w:numId="34" w16cid:durableId="944994038">
    <w:abstractNumId w:val="0"/>
  </w:num>
  <w:num w:numId="35" w16cid:durableId="1580603310">
    <w:abstractNumId w:val="14"/>
  </w:num>
  <w:num w:numId="36" w16cid:durableId="1976521025">
    <w:abstractNumId w:val="10"/>
  </w:num>
  <w:num w:numId="37" w16cid:durableId="324357781">
    <w:abstractNumId w:val="37"/>
  </w:num>
  <w:num w:numId="38" w16cid:durableId="1838232766">
    <w:abstractNumId w:val="30"/>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0"/>
  </w:num>
  <w:num w:numId="41" w16cid:durableId="1707833092">
    <w:abstractNumId w:val="8"/>
  </w:num>
  <w:num w:numId="42" w16cid:durableId="642586255">
    <w:abstractNumId w:val="14"/>
  </w:num>
  <w:num w:numId="43" w16cid:durableId="1675644288">
    <w:abstractNumId w:val="10"/>
  </w:num>
  <w:num w:numId="44" w16cid:durableId="338586744">
    <w:abstractNumId w:val="30"/>
  </w:num>
  <w:num w:numId="45" w16cid:durableId="1154418342">
    <w:abstractNumId w:val="47"/>
  </w:num>
  <w:num w:numId="46" w16cid:durableId="360205925">
    <w:abstractNumId w:val="32"/>
  </w:num>
  <w:num w:numId="47" w16cid:durableId="1299844851">
    <w:abstractNumId w:val="46"/>
  </w:num>
  <w:num w:numId="48" w16cid:durableId="453403291">
    <w:abstractNumId w:val="36"/>
  </w:num>
  <w:num w:numId="49" w16cid:durableId="9357918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0"/>
  </w:num>
  <w:num w:numId="51" w16cid:durableId="1784227317">
    <w:abstractNumId w:val="29"/>
  </w:num>
  <w:num w:numId="52" w16cid:durableId="1110126743">
    <w:abstractNumId w:val="18"/>
  </w:num>
  <w:num w:numId="53" w16cid:durableId="1995523058">
    <w:abstractNumId w:val="42"/>
  </w:num>
  <w:num w:numId="54" w16cid:durableId="1632637474">
    <w:abstractNumId w:val="30"/>
  </w:num>
  <w:num w:numId="55" w16cid:durableId="593132440">
    <w:abstractNumId w:val="19"/>
  </w:num>
  <w:num w:numId="56" w16cid:durableId="1078746194">
    <w:abstractNumId w:val="16"/>
  </w:num>
  <w:num w:numId="57" w16cid:durableId="300351742">
    <w:abstractNumId w:val="25"/>
  </w:num>
  <w:num w:numId="58" w16cid:durableId="1249117547">
    <w:abstractNumId w:val="30"/>
  </w:num>
  <w:num w:numId="59" w16cid:durableId="100229537">
    <w:abstractNumId w:val="12"/>
  </w:num>
  <w:num w:numId="60" w16cid:durableId="316498551">
    <w:abstractNumId w:val="21"/>
  </w:num>
  <w:num w:numId="61" w16cid:durableId="116011978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432"/>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7654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43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3758</Words>
  <Characters>21423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2025-08-15T13:58:00Z</dcterms:created>
  <dcterms:modified xsi:type="dcterms:W3CDTF">2025-08-15T13:58:00Z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